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0281" w14:textId="77777777" w:rsidR="00EE7907" w:rsidRPr="007A62A3" w:rsidRDefault="00EE7907" w:rsidP="000A0835">
      <w:pPr>
        <w:jc w:val="both"/>
        <w:rPr>
          <w:rFonts w:ascii="Tahoma" w:hAnsi="Tahoma" w:cs="Tahoma"/>
        </w:rPr>
        <w:sectPr w:rsidR="00EE7907" w:rsidRPr="007A62A3" w:rsidSect="001C6A6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552" w:right="567" w:bottom="567" w:left="1134" w:header="567" w:footer="567" w:gutter="0"/>
          <w:cols w:space="708"/>
          <w:docGrid w:linePitch="360"/>
        </w:sectPr>
      </w:pPr>
      <w:bookmarkStart w:id="0" w:name="_GoBack"/>
      <w:bookmarkEnd w:id="0"/>
    </w:p>
    <w:p w14:paraId="21655436" w14:textId="4B72D42C" w:rsidR="00C92C96" w:rsidRPr="007A62A3" w:rsidRDefault="00C92C96" w:rsidP="000A0835">
      <w:pPr>
        <w:keepNext/>
        <w:keepLines/>
        <w:spacing w:after="220"/>
        <w:contextualSpacing/>
        <w:jc w:val="center"/>
        <w:rPr>
          <w:rFonts w:ascii="Tahoma" w:eastAsiaTheme="majorEastAsia" w:hAnsi="Tahoma" w:cs="Tahoma"/>
          <w:b/>
          <w:color w:val="004B8D" w:themeColor="text2"/>
          <w:sz w:val="44"/>
          <w:szCs w:val="44"/>
        </w:rPr>
      </w:pPr>
      <w:r w:rsidRPr="007A62A3">
        <w:rPr>
          <w:rFonts w:ascii="Tahoma" w:eastAsiaTheme="majorEastAsia" w:hAnsi="Tahoma" w:cs="Tahoma"/>
          <w:b/>
          <w:noProof/>
          <w:color w:val="004B8D" w:themeColor="text2"/>
          <w:sz w:val="44"/>
          <w:szCs w:val="44"/>
          <w:lang w:val="en-US"/>
        </w:rPr>
        <w:drawing>
          <wp:inline distT="0" distB="0" distL="0" distR="0" wp14:anchorId="5E270501" wp14:editId="7219ED3E">
            <wp:extent cx="1928388" cy="507217"/>
            <wp:effectExtent l="0" t="0" r="0" b="7620"/>
            <wp:docPr id="11" name="Picture 11" descr="C:\Users\KAW\AppData\Local\Microsoft\Windows\INetCache\Content.Outlook\MQ6ZM8W5\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W\AppData\Local\Microsoft\Windows\INetCache\Content.Outlook\MQ6ZM8W5\EU_disclaimer_kestavakasvu_FI bla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0459" cy="510392"/>
                    </a:xfrm>
                    <a:prstGeom prst="rect">
                      <a:avLst/>
                    </a:prstGeom>
                    <a:noFill/>
                    <a:ln>
                      <a:noFill/>
                    </a:ln>
                  </pic:spPr>
                </pic:pic>
              </a:graphicData>
            </a:graphic>
          </wp:inline>
        </w:drawing>
      </w:r>
    </w:p>
    <w:p w14:paraId="0F4272D4" w14:textId="77777777" w:rsidR="00C92C96" w:rsidRPr="007A62A3" w:rsidRDefault="00C92C96" w:rsidP="000A0835">
      <w:pPr>
        <w:keepNext/>
        <w:keepLines/>
        <w:spacing w:after="220"/>
        <w:contextualSpacing/>
        <w:jc w:val="center"/>
        <w:rPr>
          <w:rFonts w:ascii="Tahoma" w:eastAsiaTheme="majorEastAsia" w:hAnsi="Tahoma" w:cs="Tahoma"/>
          <w:b/>
          <w:color w:val="004B8D" w:themeColor="text2"/>
          <w:sz w:val="24"/>
          <w:szCs w:val="44"/>
        </w:rPr>
      </w:pPr>
    </w:p>
    <w:p w14:paraId="7157037C" w14:textId="16F3C8A6" w:rsidR="000A0835" w:rsidRPr="007A62A3" w:rsidRDefault="000A0835" w:rsidP="000A0835">
      <w:pPr>
        <w:keepNext/>
        <w:keepLines/>
        <w:spacing w:after="220"/>
        <w:contextualSpacing/>
        <w:jc w:val="center"/>
        <w:rPr>
          <w:rFonts w:ascii="Tahoma" w:eastAsiaTheme="majorEastAsia" w:hAnsi="Tahoma" w:cs="Tahoma"/>
          <w:b/>
          <w:color w:val="00B6E7" w:themeColor="accent1"/>
          <w:sz w:val="44"/>
          <w:szCs w:val="44"/>
        </w:rPr>
      </w:pPr>
      <w:r w:rsidRPr="007A62A3">
        <w:rPr>
          <w:rFonts w:ascii="Tahoma" w:eastAsiaTheme="majorEastAsia" w:hAnsi="Tahoma" w:cs="Tahoma"/>
          <w:b/>
          <w:color w:val="004B8D" w:themeColor="text2"/>
          <w:sz w:val="44"/>
          <w:szCs w:val="44"/>
        </w:rPr>
        <w:t>VETURIYRITYS</w:t>
      </w:r>
      <w:r w:rsidR="007B3271" w:rsidRPr="007A62A3">
        <w:rPr>
          <w:rFonts w:ascii="Tahoma" w:eastAsiaTheme="majorEastAsia" w:hAnsi="Tahoma" w:cs="Tahoma"/>
          <w:b/>
          <w:color w:val="004B8D" w:themeColor="text2"/>
          <w:sz w:val="44"/>
          <w:szCs w:val="44"/>
        </w:rPr>
        <w:t>TEN HAASTEKILPAILU</w:t>
      </w:r>
      <w:r w:rsidRPr="007A62A3">
        <w:rPr>
          <w:rFonts w:ascii="Tahoma" w:eastAsiaTheme="majorEastAsia" w:hAnsi="Tahoma" w:cs="Tahoma"/>
          <w:b/>
          <w:color w:val="004B8D" w:themeColor="text2"/>
          <w:sz w:val="44"/>
          <w:szCs w:val="44"/>
        </w:rPr>
        <w:t xml:space="preserve"> </w:t>
      </w:r>
      <w:r w:rsidR="002E2BFB" w:rsidRPr="007A62A3">
        <w:rPr>
          <w:rFonts w:ascii="Tahoma" w:eastAsiaTheme="majorEastAsia" w:hAnsi="Tahoma" w:cs="Tahoma"/>
          <w:b/>
          <w:color w:val="004B8D" w:themeColor="text2"/>
          <w:sz w:val="44"/>
          <w:szCs w:val="44"/>
        </w:rPr>
        <w:t>2021</w:t>
      </w:r>
      <w:r w:rsidRPr="007A62A3">
        <w:rPr>
          <w:rFonts w:ascii="Tahoma" w:eastAsiaTheme="majorEastAsia" w:hAnsi="Tahoma" w:cs="Tahoma"/>
          <w:b/>
          <w:color w:val="FF0000"/>
          <w:sz w:val="44"/>
          <w:szCs w:val="44"/>
        </w:rPr>
        <w:t xml:space="preserve"> </w:t>
      </w:r>
    </w:p>
    <w:p w14:paraId="322D9E17" w14:textId="564458D5" w:rsidR="000A0835" w:rsidRDefault="000A0835" w:rsidP="000A0835">
      <w:pPr>
        <w:spacing w:after="220"/>
        <w:ind w:left="2608"/>
        <w:rPr>
          <w:rFonts w:ascii="Tahoma" w:hAnsi="Tahoma" w:cs="Tahoma"/>
        </w:rPr>
      </w:pPr>
    </w:p>
    <w:p w14:paraId="1B169D84" w14:textId="77777777" w:rsidR="000A0835" w:rsidRPr="007A62A3" w:rsidRDefault="000A0835" w:rsidP="000A0835">
      <w:pPr>
        <w:spacing w:after="220"/>
        <w:ind w:left="2608"/>
        <w:rPr>
          <w:rFonts w:ascii="Tahoma" w:hAnsi="Tahoma" w:cs="Tahoma"/>
        </w:rPr>
        <w:sectPr w:rsidR="000A0835" w:rsidRPr="007A62A3" w:rsidSect="007F7D6D">
          <w:headerReference w:type="default" r:id="rId18"/>
          <w:footerReference w:type="default" r:id="rId19"/>
          <w:headerReference w:type="first" r:id="rId20"/>
          <w:footerReference w:type="first" r:id="rId21"/>
          <w:type w:val="continuous"/>
          <w:pgSz w:w="11906" w:h="16838" w:code="9"/>
          <w:pgMar w:top="2552" w:right="707" w:bottom="1418" w:left="1134" w:header="964" w:footer="567" w:gutter="0"/>
          <w:pgNumType w:start="1"/>
          <w:cols w:space="708"/>
          <w:titlePg/>
          <w:docGrid w:linePitch="360"/>
        </w:sectPr>
      </w:pPr>
    </w:p>
    <w:sdt>
      <w:sdtPr>
        <w:rPr>
          <w:rFonts w:ascii="Tahoma" w:hAnsi="Tahoma" w:cs="Tahoma"/>
        </w:rPr>
        <w:id w:val="1430617234"/>
        <w:docPartObj>
          <w:docPartGallery w:val="Table of Contents"/>
          <w:docPartUnique/>
        </w:docPartObj>
      </w:sdtPr>
      <w:sdtEndPr>
        <w:rPr>
          <w:bCs/>
          <w:color w:val="FF0000"/>
        </w:rPr>
      </w:sdtEndPr>
      <w:sdtContent>
        <w:p w14:paraId="4DA59D88" w14:textId="77777777" w:rsidR="000A0835" w:rsidRPr="007A62A3" w:rsidRDefault="000A0835" w:rsidP="000A0835">
          <w:pPr>
            <w:keepNext/>
            <w:keepLines/>
            <w:spacing w:before="240" w:line="259" w:lineRule="auto"/>
            <w:rPr>
              <w:rFonts w:ascii="Tahoma" w:eastAsiaTheme="majorEastAsia" w:hAnsi="Tahoma" w:cs="Tahoma"/>
              <w:color w:val="004B8D" w:themeColor="text2"/>
              <w:sz w:val="32"/>
              <w:szCs w:val="32"/>
              <w:lang w:eastAsia="fi-FI"/>
            </w:rPr>
          </w:pPr>
          <w:r w:rsidRPr="007A62A3">
            <w:rPr>
              <w:rFonts w:ascii="Tahoma" w:eastAsiaTheme="majorEastAsia" w:hAnsi="Tahoma" w:cs="Tahoma"/>
              <w:color w:val="004B8D" w:themeColor="text2"/>
              <w:sz w:val="32"/>
              <w:szCs w:val="32"/>
              <w:lang w:eastAsia="fi-FI"/>
            </w:rPr>
            <w:t>Sisällysluettelo</w:t>
          </w:r>
        </w:p>
        <w:p w14:paraId="6599364F" w14:textId="77777777" w:rsidR="000A0835" w:rsidRPr="007A62A3" w:rsidRDefault="000A0835" w:rsidP="000A0835">
          <w:pPr>
            <w:rPr>
              <w:rFonts w:ascii="Tahoma" w:hAnsi="Tahoma" w:cs="Tahoma"/>
              <w:lang w:eastAsia="fi-FI"/>
            </w:rPr>
          </w:pPr>
        </w:p>
        <w:p w14:paraId="44A20C4B" w14:textId="054B0A15" w:rsidR="0027050E" w:rsidRDefault="000A0835">
          <w:pPr>
            <w:pStyle w:val="TOC1"/>
            <w:tabs>
              <w:tab w:val="left" w:pos="440"/>
              <w:tab w:val="right" w:leader="dot" w:pos="10195"/>
            </w:tabs>
            <w:rPr>
              <w:rFonts w:asciiTheme="minorHAnsi" w:eastAsiaTheme="minorEastAsia" w:hAnsiTheme="minorHAnsi" w:cstheme="minorBidi"/>
              <w:noProof/>
              <w:sz w:val="22"/>
              <w:szCs w:val="22"/>
              <w:lang w:val="en-US"/>
            </w:rPr>
          </w:pPr>
          <w:r w:rsidRPr="007A62A3">
            <w:rPr>
              <w:rFonts w:ascii="Tahoma" w:hAnsi="Tahoma" w:cs="Tahoma"/>
            </w:rPr>
            <w:fldChar w:fldCharType="begin"/>
          </w:r>
          <w:r w:rsidRPr="007A62A3">
            <w:rPr>
              <w:rFonts w:ascii="Tahoma" w:hAnsi="Tahoma" w:cs="Tahoma"/>
            </w:rPr>
            <w:instrText xml:space="preserve"> TOC \o "1-3" \h \z \u </w:instrText>
          </w:r>
          <w:r w:rsidRPr="007A62A3">
            <w:rPr>
              <w:rFonts w:ascii="Tahoma" w:hAnsi="Tahoma" w:cs="Tahoma"/>
            </w:rPr>
            <w:fldChar w:fldCharType="separate"/>
          </w:r>
          <w:hyperlink w:anchor="_Toc75274785" w:history="1">
            <w:r w:rsidR="0027050E" w:rsidRPr="003905CF">
              <w:rPr>
                <w:rStyle w:val="Hyperlink"/>
                <w:rFonts w:ascii="Tahoma" w:eastAsiaTheme="majorEastAsia" w:hAnsi="Tahoma" w:cs="Tahoma"/>
                <w:b/>
                <w:bCs/>
                <w:noProof/>
              </w:rPr>
              <w:t>1.</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Kilpailun tausta</w:t>
            </w:r>
            <w:r w:rsidR="0027050E">
              <w:rPr>
                <w:noProof/>
                <w:webHidden/>
              </w:rPr>
              <w:tab/>
            </w:r>
            <w:r w:rsidR="0027050E">
              <w:rPr>
                <w:noProof/>
                <w:webHidden/>
              </w:rPr>
              <w:fldChar w:fldCharType="begin"/>
            </w:r>
            <w:r w:rsidR="0027050E">
              <w:rPr>
                <w:noProof/>
                <w:webHidden/>
              </w:rPr>
              <w:instrText xml:space="preserve"> PAGEREF _Toc75274785 \h </w:instrText>
            </w:r>
            <w:r w:rsidR="0027050E">
              <w:rPr>
                <w:noProof/>
                <w:webHidden/>
              </w:rPr>
            </w:r>
            <w:r w:rsidR="0027050E">
              <w:rPr>
                <w:noProof/>
                <w:webHidden/>
              </w:rPr>
              <w:fldChar w:fldCharType="separate"/>
            </w:r>
            <w:r w:rsidR="000F5B26">
              <w:rPr>
                <w:noProof/>
                <w:webHidden/>
              </w:rPr>
              <w:t>2</w:t>
            </w:r>
            <w:r w:rsidR="0027050E">
              <w:rPr>
                <w:noProof/>
                <w:webHidden/>
              </w:rPr>
              <w:fldChar w:fldCharType="end"/>
            </w:r>
          </w:hyperlink>
        </w:p>
        <w:p w14:paraId="17BE84C5" w14:textId="19A575BE" w:rsidR="0027050E" w:rsidRDefault="00894FA1">
          <w:pPr>
            <w:pStyle w:val="TOC1"/>
            <w:tabs>
              <w:tab w:val="left" w:pos="440"/>
              <w:tab w:val="right" w:leader="dot" w:pos="10195"/>
            </w:tabs>
            <w:rPr>
              <w:rFonts w:asciiTheme="minorHAnsi" w:eastAsiaTheme="minorEastAsia" w:hAnsiTheme="minorHAnsi" w:cstheme="minorBidi"/>
              <w:noProof/>
              <w:sz w:val="22"/>
              <w:szCs w:val="22"/>
              <w:lang w:val="en-US"/>
            </w:rPr>
          </w:pPr>
          <w:hyperlink w:anchor="_Toc75274786" w:history="1">
            <w:r w:rsidR="0027050E" w:rsidRPr="003905CF">
              <w:rPr>
                <w:rStyle w:val="Hyperlink"/>
                <w:rFonts w:ascii="Tahoma" w:eastAsiaTheme="majorEastAsia" w:hAnsi="Tahoma" w:cs="Tahoma"/>
                <w:b/>
                <w:bCs/>
                <w:noProof/>
              </w:rPr>
              <w:t>2.</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Kilpailun kohde ja laajuus</w:t>
            </w:r>
            <w:r w:rsidR="0027050E">
              <w:rPr>
                <w:noProof/>
                <w:webHidden/>
              </w:rPr>
              <w:tab/>
            </w:r>
            <w:r w:rsidR="0027050E">
              <w:rPr>
                <w:noProof/>
                <w:webHidden/>
              </w:rPr>
              <w:fldChar w:fldCharType="begin"/>
            </w:r>
            <w:r w:rsidR="0027050E">
              <w:rPr>
                <w:noProof/>
                <w:webHidden/>
              </w:rPr>
              <w:instrText xml:space="preserve"> PAGEREF _Toc75274786 \h </w:instrText>
            </w:r>
            <w:r w:rsidR="0027050E">
              <w:rPr>
                <w:noProof/>
                <w:webHidden/>
              </w:rPr>
            </w:r>
            <w:r w:rsidR="0027050E">
              <w:rPr>
                <w:noProof/>
                <w:webHidden/>
              </w:rPr>
              <w:fldChar w:fldCharType="separate"/>
            </w:r>
            <w:r w:rsidR="000F5B26">
              <w:rPr>
                <w:noProof/>
                <w:webHidden/>
              </w:rPr>
              <w:t>2</w:t>
            </w:r>
            <w:r w:rsidR="0027050E">
              <w:rPr>
                <w:noProof/>
                <w:webHidden/>
              </w:rPr>
              <w:fldChar w:fldCharType="end"/>
            </w:r>
          </w:hyperlink>
        </w:p>
        <w:p w14:paraId="02F84626" w14:textId="47189FF3" w:rsidR="0027050E" w:rsidRDefault="00894FA1">
          <w:pPr>
            <w:pStyle w:val="TOC1"/>
            <w:tabs>
              <w:tab w:val="left" w:pos="440"/>
              <w:tab w:val="right" w:leader="dot" w:pos="10195"/>
            </w:tabs>
            <w:rPr>
              <w:rFonts w:asciiTheme="minorHAnsi" w:eastAsiaTheme="minorEastAsia" w:hAnsiTheme="minorHAnsi" w:cstheme="minorBidi"/>
              <w:noProof/>
              <w:sz w:val="22"/>
              <w:szCs w:val="22"/>
              <w:lang w:val="en-US"/>
            </w:rPr>
          </w:pPr>
          <w:hyperlink w:anchor="_Toc75274787" w:history="1">
            <w:r w:rsidR="0027050E" w:rsidRPr="003905CF">
              <w:rPr>
                <w:rStyle w:val="Hyperlink"/>
                <w:rFonts w:ascii="Tahoma" w:eastAsiaTheme="majorEastAsia" w:hAnsi="Tahoma" w:cs="Tahoma"/>
                <w:b/>
                <w:bCs/>
                <w:noProof/>
              </w:rPr>
              <w:t>3.</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Rahoitusperiaatteet</w:t>
            </w:r>
            <w:r w:rsidR="0027050E">
              <w:rPr>
                <w:noProof/>
                <w:webHidden/>
              </w:rPr>
              <w:tab/>
            </w:r>
            <w:r w:rsidR="0027050E">
              <w:rPr>
                <w:noProof/>
                <w:webHidden/>
              </w:rPr>
              <w:fldChar w:fldCharType="begin"/>
            </w:r>
            <w:r w:rsidR="0027050E">
              <w:rPr>
                <w:noProof/>
                <w:webHidden/>
              </w:rPr>
              <w:instrText xml:space="preserve"> PAGEREF _Toc75274787 \h </w:instrText>
            </w:r>
            <w:r w:rsidR="0027050E">
              <w:rPr>
                <w:noProof/>
                <w:webHidden/>
              </w:rPr>
            </w:r>
            <w:r w:rsidR="0027050E">
              <w:rPr>
                <w:noProof/>
                <w:webHidden/>
              </w:rPr>
              <w:fldChar w:fldCharType="separate"/>
            </w:r>
            <w:r w:rsidR="000F5B26">
              <w:rPr>
                <w:noProof/>
                <w:webHidden/>
              </w:rPr>
              <w:t>4</w:t>
            </w:r>
            <w:r w:rsidR="0027050E">
              <w:rPr>
                <w:noProof/>
                <w:webHidden/>
              </w:rPr>
              <w:fldChar w:fldCharType="end"/>
            </w:r>
          </w:hyperlink>
        </w:p>
        <w:p w14:paraId="09A7C559" w14:textId="554143A1" w:rsidR="0027050E" w:rsidRDefault="00894FA1">
          <w:pPr>
            <w:pStyle w:val="TOC1"/>
            <w:tabs>
              <w:tab w:val="left" w:pos="660"/>
              <w:tab w:val="right" w:leader="dot" w:pos="10195"/>
            </w:tabs>
            <w:rPr>
              <w:rFonts w:asciiTheme="minorHAnsi" w:eastAsiaTheme="minorEastAsia" w:hAnsiTheme="minorHAnsi" w:cstheme="minorBidi"/>
              <w:noProof/>
              <w:sz w:val="22"/>
              <w:szCs w:val="22"/>
              <w:lang w:val="en-US"/>
            </w:rPr>
          </w:pPr>
          <w:hyperlink w:anchor="_Toc75274788" w:history="1">
            <w:r w:rsidR="0027050E" w:rsidRPr="003905CF">
              <w:rPr>
                <w:rStyle w:val="Hyperlink"/>
                <w:rFonts w:ascii="Tahoma" w:eastAsiaTheme="majorEastAsia" w:hAnsi="Tahoma" w:cs="Tahoma"/>
                <w:b/>
                <w:bCs/>
                <w:noProof/>
              </w:rPr>
              <w:t>3.1.</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Business Finlandin rahoitus veturiyritykselle</w:t>
            </w:r>
            <w:r w:rsidR="0027050E">
              <w:rPr>
                <w:noProof/>
                <w:webHidden/>
              </w:rPr>
              <w:tab/>
            </w:r>
            <w:r w:rsidR="0027050E">
              <w:rPr>
                <w:noProof/>
                <w:webHidden/>
              </w:rPr>
              <w:fldChar w:fldCharType="begin"/>
            </w:r>
            <w:r w:rsidR="0027050E">
              <w:rPr>
                <w:noProof/>
                <w:webHidden/>
              </w:rPr>
              <w:instrText xml:space="preserve"> PAGEREF _Toc75274788 \h </w:instrText>
            </w:r>
            <w:r w:rsidR="0027050E">
              <w:rPr>
                <w:noProof/>
                <w:webHidden/>
              </w:rPr>
            </w:r>
            <w:r w:rsidR="0027050E">
              <w:rPr>
                <w:noProof/>
                <w:webHidden/>
              </w:rPr>
              <w:fldChar w:fldCharType="separate"/>
            </w:r>
            <w:r w:rsidR="000F5B26">
              <w:rPr>
                <w:noProof/>
                <w:webHidden/>
              </w:rPr>
              <w:t>4</w:t>
            </w:r>
            <w:r w:rsidR="0027050E">
              <w:rPr>
                <w:noProof/>
                <w:webHidden/>
              </w:rPr>
              <w:fldChar w:fldCharType="end"/>
            </w:r>
          </w:hyperlink>
        </w:p>
        <w:p w14:paraId="044A9AE4" w14:textId="5690CD93" w:rsidR="0027050E" w:rsidRDefault="00894FA1">
          <w:pPr>
            <w:pStyle w:val="TOC1"/>
            <w:tabs>
              <w:tab w:val="left" w:pos="660"/>
              <w:tab w:val="right" w:leader="dot" w:pos="10195"/>
            </w:tabs>
            <w:rPr>
              <w:rFonts w:asciiTheme="minorHAnsi" w:eastAsiaTheme="minorEastAsia" w:hAnsiTheme="minorHAnsi" w:cstheme="minorBidi"/>
              <w:noProof/>
              <w:sz w:val="22"/>
              <w:szCs w:val="22"/>
              <w:lang w:val="en-US"/>
            </w:rPr>
          </w:pPr>
          <w:hyperlink w:anchor="_Toc75274789" w:history="1">
            <w:r w:rsidR="0027050E" w:rsidRPr="003905CF">
              <w:rPr>
                <w:rStyle w:val="Hyperlink"/>
                <w:rFonts w:ascii="Tahoma" w:eastAsiaTheme="majorEastAsia" w:hAnsi="Tahoma" w:cs="Tahoma"/>
                <w:b/>
                <w:bCs/>
                <w:noProof/>
              </w:rPr>
              <w:t>3.2.</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Business Finlandin rahoitus ekosysteemin muille jäsenille ja kokeiluympäristöille</w:t>
            </w:r>
            <w:r w:rsidR="0027050E">
              <w:rPr>
                <w:noProof/>
                <w:webHidden/>
              </w:rPr>
              <w:tab/>
            </w:r>
            <w:r w:rsidR="0027050E">
              <w:rPr>
                <w:noProof/>
                <w:webHidden/>
              </w:rPr>
              <w:fldChar w:fldCharType="begin"/>
            </w:r>
            <w:r w:rsidR="0027050E">
              <w:rPr>
                <w:noProof/>
                <w:webHidden/>
              </w:rPr>
              <w:instrText xml:space="preserve"> PAGEREF _Toc75274789 \h </w:instrText>
            </w:r>
            <w:r w:rsidR="0027050E">
              <w:rPr>
                <w:noProof/>
                <w:webHidden/>
              </w:rPr>
            </w:r>
            <w:r w:rsidR="0027050E">
              <w:rPr>
                <w:noProof/>
                <w:webHidden/>
              </w:rPr>
              <w:fldChar w:fldCharType="separate"/>
            </w:r>
            <w:r w:rsidR="000F5B26">
              <w:rPr>
                <w:noProof/>
                <w:webHidden/>
              </w:rPr>
              <w:t>5</w:t>
            </w:r>
            <w:r w:rsidR="0027050E">
              <w:rPr>
                <w:noProof/>
                <w:webHidden/>
              </w:rPr>
              <w:fldChar w:fldCharType="end"/>
            </w:r>
          </w:hyperlink>
        </w:p>
        <w:p w14:paraId="3D24BFBC" w14:textId="41F0C144" w:rsidR="0027050E" w:rsidRDefault="00894FA1">
          <w:pPr>
            <w:pStyle w:val="TOC1"/>
            <w:tabs>
              <w:tab w:val="left" w:pos="660"/>
              <w:tab w:val="right" w:leader="dot" w:pos="10195"/>
            </w:tabs>
            <w:rPr>
              <w:rFonts w:asciiTheme="minorHAnsi" w:eastAsiaTheme="minorEastAsia" w:hAnsiTheme="minorHAnsi" w:cstheme="minorBidi"/>
              <w:noProof/>
              <w:sz w:val="22"/>
              <w:szCs w:val="22"/>
              <w:lang w:val="en-US"/>
            </w:rPr>
          </w:pPr>
          <w:hyperlink w:anchor="_Toc75274790" w:history="1">
            <w:r w:rsidR="0027050E" w:rsidRPr="003905CF">
              <w:rPr>
                <w:rStyle w:val="Hyperlink"/>
                <w:rFonts w:ascii="Tahoma" w:eastAsiaTheme="majorEastAsia" w:hAnsi="Tahoma" w:cs="Tahoma"/>
                <w:b/>
                <w:bCs/>
                <w:noProof/>
              </w:rPr>
              <w:t>3.3.</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EU- ja pohjoismainen rahoitus veturiyritykselle ja ekosysteemin osapuolille</w:t>
            </w:r>
            <w:r w:rsidR="0027050E">
              <w:rPr>
                <w:noProof/>
                <w:webHidden/>
              </w:rPr>
              <w:tab/>
            </w:r>
            <w:r w:rsidR="0027050E">
              <w:rPr>
                <w:noProof/>
                <w:webHidden/>
              </w:rPr>
              <w:fldChar w:fldCharType="begin"/>
            </w:r>
            <w:r w:rsidR="0027050E">
              <w:rPr>
                <w:noProof/>
                <w:webHidden/>
              </w:rPr>
              <w:instrText xml:space="preserve"> PAGEREF _Toc75274790 \h </w:instrText>
            </w:r>
            <w:r w:rsidR="0027050E">
              <w:rPr>
                <w:noProof/>
                <w:webHidden/>
              </w:rPr>
            </w:r>
            <w:r w:rsidR="0027050E">
              <w:rPr>
                <w:noProof/>
                <w:webHidden/>
              </w:rPr>
              <w:fldChar w:fldCharType="separate"/>
            </w:r>
            <w:r w:rsidR="000F5B26">
              <w:rPr>
                <w:noProof/>
                <w:webHidden/>
              </w:rPr>
              <w:t>5</w:t>
            </w:r>
            <w:r w:rsidR="0027050E">
              <w:rPr>
                <w:noProof/>
                <w:webHidden/>
              </w:rPr>
              <w:fldChar w:fldCharType="end"/>
            </w:r>
          </w:hyperlink>
        </w:p>
        <w:p w14:paraId="45DC729B" w14:textId="3F1B4145" w:rsidR="0027050E" w:rsidRDefault="00894FA1">
          <w:pPr>
            <w:pStyle w:val="TOC1"/>
            <w:tabs>
              <w:tab w:val="left" w:pos="440"/>
              <w:tab w:val="right" w:leader="dot" w:pos="10195"/>
            </w:tabs>
            <w:rPr>
              <w:rFonts w:asciiTheme="minorHAnsi" w:eastAsiaTheme="minorEastAsia" w:hAnsiTheme="minorHAnsi" w:cstheme="minorBidi"/>
              <w:noProof/>
              <w:sz w:val="22"/>
              <w:szCs w:val="22"/>
              <w:lang w:val="en-US"/>
            </w:rPr>
          </w:pPr>
          <w:hyperlink w:anchor="_Toc75274791" w:history="1">
            <w:r w:rsidR="0027050E" w:rsidRPr="003905CF">
              <w:rPr>
                <w:rStyle w:val="Hyperlink"/>
                <w:rFonts w:ascii="Tahoma" w:eastAsiaTheme="majorEastAsia" w:hAnsi="Tahoma" w:cs="Tahoma"/>
                <w:b/>
                <w:bCs/>
                <w:noProof/>
              </w:rPr>
              <w:t>4.</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Kaksivaiheinen kilpailu – osallistuminen ja voittajien valinta</w:t>
            </w:r>
            <w:r w:rsidR="0027050E">
              <w:rPr>
                <w:noProof/>
                <w:webHidden/>
              </w:rPr>
              <w:tab/>
            </w:r>
            <w:r w:rsidR="0027050E">
              <w:rPr>
                <w:noProof/>
                <w:webHidden/>
              </w:rPr>
              <w:fldChar w:fldCharType="begin"/>
            </w:r>
            <w:r w:rsidR="0027050E">
              <w:rPr>
                <w:noProof/>
                <w:webHidden/>
              </w:rPr>
              <w:instrText xml:space="preserve"> PAGEREF _Toc75274791 \h </w:instrText>
            </w:r>
            <w:r w:rsidR="0027050E">
              <w:rPr>
                <w:noProof/>
                <w:webHidden/>
              </w:rPr>
            </w:r>
            <w:r w:rsidR="0027050E">
              <w:rPr>
                <w:noProof/>
                <w:webHidden/>
              </w:rPr>
              <w:fldChar w:fldCharType="separate"/>
            </w:r>
            <w:r w:rsidR="000F5B26">
              <w:rPr>
                <w:noProof/>
                <w:webHidden/>
              </w:rPr>
              <w:t>6</w:t>
            </w:r>
            <w:r w:rsidR="0027050E">
              <w:rPr>
                <w:noProof/>
                <w:webHidden/>
              </w:rPr>
              <w:fldChar w:fldCharType="end"/>
            </w:r>
          </w:hyperlink>
        </w:p>
        <w:p w14:paraId="3525790E" w14:textId="7852013A" w:rsidR="0027050E" w:rsidRDefault="00894FA1">
          <w:pPr>
            <w:pStyle w:val="TOC1"/>
            <w:tabs>
              <w:tab w:val="left" w:pos="660"/>
              <w:tab w:val="right" w:leader="dot" w:pos="10195"/>
            </w:tabs>
            <w:rPr>
              <w:rFonts w:asciiTheme="minorHAnsi" w:eastAsiaTheme="minorEastAsia" w:hAnsiTheme="minorHAnsi" w:cstheme="minorBidi"/>
              <w:noProof/>
              <w:sz w:val="22"/>
              <w:szCs w:val="22"/>
              <w:lang w:val="en-US"/>
            </w:rPr>
          </w:pPr>
          <w:hyperlink w:anchor="_Toc75274792" w:history="1">
            <w:r w:rsidR="0027050E" w:rsidRPr="003905CF">
              <w:rPr>
                <w:rStyle w:val="Hyperlink"/>
                <w:rFonts w:ascii="Tahoma" w:eastAsiaTheme="majorEastAsia" w:hAnsi="Tahoma" w:cs="Tahoma"/>
                <w:b/>
                <w:bCs/>
                <w:noProof/>
              </w:rPr>
              <w:t>4.1.</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Kilpailuehdotuksen jättö ensimmäisellä kilpailukierroksella</w:t>
            </w:r>
            <w:r w:rsidR="0027050E">
              <w:rPr>
                <w:noProof/>
                <w:webHidden/>
              </w:rPr>
              <w:tab/>
            </w:r>
            <w:r w:rsidR="0027050E">
              <w:rPr>
                <w:noProof/>
                <w:webHidden/>
              </w:rPr>
              <w:fldChar w:fldCharType="begin"/>
            </w:r>
            <w:r w:rsidR="0027050E">
              <w:rPr>
                <w:noProof/>
                <w:webHidden/>
              </w:rPr>
              <w:instrText xml:space="preserve"> PAGEREF _Toc75274792 \h </w:instrText>
            </w:r>
            <w:r w:rsidR="0027050E">
              <w:rPr>
                <w:noProof/>
                <w:webHidden/>
              </w:rPr>
            </w:r>
            <w:r w:rsidR="0027050E">
              <w:rPr>
                <w:noProof/>
                <w:webHidden/>
              </w:rPr>
              <w:fldChar w:fldCharType="separate"/>
            </w:r>
            <w:r w:rsidR="000F5B26">
              <w:rPr>
                <w:noProof/>
                <w:webHidden/>
              </w:rPr>
              <w:t>6</w:t>
            </w:r>
            <w:r w:rsidR="0027050E">
              <w:rPr>
                <w:noProof/>
                <w:webHidden/>
              </w:rPr>
              <w:fldChar w:fldCharType="end"/>
            </w:r>
          </w:hyperlink>
        </w:p>
        <w:p w14:paraId="79A1D244" w14:textId="636480BC" w:rsidR="0027050E" w:rsidRDefault="00894FA1">
          <w:pPr>
            <w:pStyle w:val="TOC1"/>
            <w:tabs>
              <w:tab w:val="left" w:pos="660"/>
              <w:tab w:val="right" w:leader="dot" w:pos="10195"/>
            </w:tabs>
            <w:rPr>
              <w:rFonts w:asciiTheme="minorHAnsi" w:eastAsiaTheme="minorEastAsia" w:hAnsiTheme="minorHAnsi" w:cstheme="minorBidi"/>
              <w:noProof/>
              <w:sz w:val="22"/>
              <w:szCs w:val="22"/>
              <w:lang w:val="en-US"/>
            </w:rPr>
          </w:pPr>
          <w:hyperlink w:anchor="_Toc75274793" w:history="1">
            <w:r w:rsidR="0027050E" w:rsidRPr="003905CF">
              <w:rPr>
                <w:rStyle w:val="Hyperlink"/>
                <w:rFonts w:ascii="Tahoma" w:eastAsiaTheme="majorEastAsia" w:hAnsi="Tahoma" w:cs="Tahoma"/>
                <w:b/>
                <w:bCs/>
                <w:noProof/>
              </w:rPr>
              <w:t>4.2.</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Suullinen esittely (pitchaus)</w:t>
            </w:r>
            <w:r w:rsidR="0027050E">
              <w:rPr>
                <w:noProof/>
                <w:webHidden/>
              </w:rPr>
              <w:tab/>
            </w:r>
            <w:r w:rsidR="0027050E">
              <w:rPr>
                <w:noProof/>
                <w:webHidden/>
              </w:rPr>
              <w:fldChar w:fldCharType="begin"/>
            </w:r>
            <w:r w:rsidR="0027050E">
              <w:rPr>
                <w:noProof/>
                <w:webHidden/>
              </w:rPr>
              <w:instrText xml:space="preserve"> PAGEREF _Toc75274793 \h </w:instrText>
            </w:r>
            <w:r w:rsidR="0027050E">
              <w:rPr>
                <w:noProof/>
                <w:webHidden/>
              </w:rPr>
            </w:r>
            <w:r w:rsidR="0027050E">
              <w:rPr>
                <w:noProof/>
                <w:webHidden/>
              </w:rPr>
              <w:fldChar w:fldCharType="separate"/>
            </w:r>
            <w:r w:rsidR="000F5B26">
              <w:rPr>
                <w:noProof/>
                <w:webHidden/>
              </w:rPr>
              <w:t>6</w:t>
            </w:r>
            <w:r w:rsidR="0027050E">
              <w:rPr>
                <w:noProof/>
                <w:webHidden/>
              </w:rPr>
              <w:fldChar w:fldCharType="end"/>
            </w:r>
          </w:hyperlink>
        </w:p>
        <w:p w14:paraId="500C8625" w14:textId="7AEF6500" w:rsidR="0027050E" w:rsidRDefault="00894FA1">
          <w:pPr>
            <w:pStyle w:val="TOC1"/>
            <w:tabs>
              <w:tab w:val="left" w:pos="660"/>
              <w:tab w:val="right" w:leader="dot" w:pos="10195"/>
            </w:tabs>
            <w:rPr>
              <w:rFonts w:asciiTheme="minorHAnsi" w:eastAsiaTheme="minorEastAsia" w:hAnsiTheme="minorHAnsi" w:cstheme="minorBidi"/>
              <w:noProof/>
              <w:sz w:val="22"/>
              <w:szCs w:val="22"/>
              <w:lang w:val="en-US"/>
            </w:rPr>
          </w:pPr>
          <w:hyperlink w:anchor="_Toc75274794" w:history="1">
            <w:r w:rsidR="0027050E" w:rsidRPr="003905CF">
              <w:rPr>
                <w:rStyle w:val="Hyperlink"/>
                <w:rFonts w:ascii="Tahoma" w:eastAsiaTheme="majorEastAsia" w:hAnsi="Tahoma" w:cs="Tahoma"/>
                <w:b/>
                <w:bCs/>
                <w:noProof/>
              </w:rPr>
              <w:t>4.3.</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Valinta toiselle kilpailukierrokselle neuvotteluvaiheeseen</w:t>
            </w:r>
            <w:r w:rsidR="0027050E">
              <w:rPr>
                <w:noProof/>
                <w:webHidden/>
              </w:rPr>
              <w:tab/>
            </w:r>
            <w:r w:rsidR="0027050E">
              <w:rPr>
                <w:noProof/>
                <w:webHidden/>
              </w:rPr>
              <w:fldChar w:fldCharType="begin"/>
            </w:r>
            <w:r w:rsidR="0027050E">
              <w:rPr>
                <w:noProof/>
                <w:webHidden/>
              </w:rPr>
              <w:instrText xml:space="preserve"> PAGEREF _Toc75274794 \h </w:instrText>
            </w:r>
            <w:r w:rsidR="0027050E">
              <w:rPr>
                <w:noProof/>
                <w:webHidden/>
              </w:rPr>
            </w:r>
            <w:r w:rsidR="0027050E">
              <w:rPr>
                <w:noProof/>
                <w:webHidden/>
              </w:rPr>
              <w:fldChar w:fldCharType="separate"/>
            </w:r>
            <w:r w:rsidR="000F5B26">
              <w:rPr>
                <w:noProof/>
                <w:webHidden/>
              </w:rPr>
              <w:t>7</w:t>
            </w:r>
            <w:r w:rsidR="0027050E">
              <w:rPr>
                <w:noProof/>
                <w:webHidden/>
              </w:rPr>
              <w:fldChar w:fldCharType="end"/>
            </w:r>
          </w:hyperlink>
        </w:p>
        <w:p w14:paraId="0B8314A2" w14:textId="36BAB3BB" w:rsidR="0027050E" w:rsidRDefault="00894FA1">
          <w:pPr>
            <w:pStyle w:val="TOC1"/>
            <w:tabs>
              <w:tab w:val="left" w:pos="660"/>
              <w:tab w:val="right" w:leader="dot" w:pos="10195"/>
            </w:tabs>
            <w:rPr>
              <w:rFonts w:asciiTheme="minorHAnsi" w:eastAsiaTheme="minorEastAsia" w:hAnsiTheme="minorHAnsi" w:cstheme="minorBidi"/>
              <w:noProof/>
              <w:sz w:val="22"/>
              <w:szCs w:val="22"/>
              <w:lang w:val="en-US"/>
            </w:rPr>
          </w:pPr>
          <w:hyperlink w:anchor="_Toc75274795" w:history="1">
            <w:r w:rsidR="0027050E" w:rsidRPr="003905CF">
              <w:rPr>
                <w:rStyle w:val="Hyperlink"/>
                <w:rFonts w:ascii="Tahoma" w:eastAsiaTheme="majorEastAsia" w:hAnsi="Tahoma" w:cs="Tahoma"/>
                <w:b/>
                <w:bCs/>
                <w:noProof/>
              </w:rPr>
              <w:t>4.4.</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Lopullinen kilpailuehdotus/rahoitushakemus ja -päätös</w:t>
            </w:r>
            <w:r w:rsidR="0027050E">
              <w:rPr>
                <w:noProof/>
                <w:webHidden/>
              </w:rPr>
              <w:tab/>
            </w:r>
            <w:r w:rsidR="0027050E">
              <w:rPr>
                <w:noProof/>
                <w:webHidden/>
              </w:rPr>
              <w:fldChar w:fldCharType="begin"/>
            </w:r>
            <w:r w:rsidR="0027050E">
              <w:rPr>
                <w:noProof/>
                <w:webHidden/>
              </w:rPr>
              <w:instrText xml:space="preserve"> PAGEREF _Toc75274795 \h </w:instrText>
            </w:r>
            <w:r w:rsidR="0027050E">
              <w:rPr>
                <w:noProof/>
                <w:webHidden/>
              </w:rPr>
            </w:r>
            <w:r w:rsidR="0027050E">
              <w:rPr>
                <w:noProof/>
                <w:webHidden/>
              </w:rPr>
              <w:fldChar w:fldCharType="separate"/>
            </w:r>
            <w:r w:rsidR="000F5B26">
              <w:rPr>
                <w:noProof/>
                <w:webHidden/>
              </w:rPr>
              <w:t>7</w:t>
            </w:r>
            <w:r w:rsidR="0027050E">
              <w:rPr>
                <w:noProof/>
                <w:webHidden/>
              </w:rPr>
              <w:fldChar w:fldCharType="end"/>
            </w:r>
          </w:hyperlink>
        </w:p>
        <w:p w14:paraId="3EBB4080" w14:textId="2957D515" w:rsidR="0027050E" w:rsidRDefault="00894FA1">
          <w:pPr>
            <w:pStyle w:val="TOC1"/>
            <w:tabs>
              <w:tab w:val="left" w:pos="660"/>
              <w:tab w:val="right" w:leader="dot" w:pos="10195"/>
            </w:tabs>
            <w:rPr>
              <w:rFonts w:asciiTheme="minorHAnsi" w:eastAsiaTheme="minorEastAsia" w:hAnsiTheme="minorHAnsi" w:cstheme="minorBidi"/>
              <w:noProof/>
              <w:sz w:val="22"/>
              <w:szCs w:val="22"/>
              <w:lang w:val="en-US"/>
            </w:rPr>
          </w:pPr>
          <w:hyperlink w:anchor="_Toc75274796" w:history="1">
            <w:r w:rsidR="0027050E" w:rsidRPr="003905CF">
              <w:rPr>
                <w:rStyle w:val="Hyperlink"/>
                <w:rFonts w:ascii="Tahoma" w:eastAsiaTheme="majorEastAsia" w:hAnsi="Tahoma" w:cs="Tahoma"/>
                <w:b/>
                <w:bCs/>
                <w:noProof/>
              </w:rPr>
              <w:t>4.5.</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Valintakriteerit</w:t>
            </w:r>
            <w:r w:rsidR="0027050E">
              <w:rPr>
                <w:noProof/>
                <w:webHidden/>
              </w:rPr>
              <w:tab/>
            </w:r>
            <w:r w:rsidR="0027050E">
              <w:rPr>
                <w:noProof/>
                <w:webHidden/>
              </w:rPr>
              <w:fldChar w:fldCharType="begin"/>
            </w:r>
            <w:r w:rsidR="0027050E">
              <w:rPr>
                <w:noProof/>
                <w:webHidden/>
              </w:rPr>
              <w:instrText xml:space="preserve"> PAGEREF _Toc75274796 \h </w:instrText>
            </w:r>
            <w:r w:rsidR="0027050E">
              <w:rPr>
                <w:noProof/>
                <w:webHidden/>
              </w:rPr>
            </w:r>
            <w:r w:rsidR="0027050E">
              <w:rPr>
                <w:noProof/>
                <w:webHidden/>
              </w:rPr>
              <w:fldChar w:fldCharType="separate"/>
            </w:r>
            <w:r w:rsidR="000F5B26">
              <w:rPr>
                <w:noProof/>
                <w:webHidden/>
              </w:rPr>
              <w:t>7</w:t>
            </w:r>
            <w:r w:rsidR="0027050E">
              <w:rPr>
                <w:noProof/>
                <w:webHidden/>
              </w:rPr>
              <w:fldChar w:fldCharType="end"/>
            </w:r>
          </w:hyperlink>
        </w:p>
        <w:p w14:paraId="30A64A70" w14:textId="4DD319CB" w:rsidR="0027050E" w:rsidRDefault="00894FA1">
          <w:pPr>
            <w:pStyle w:val="TOC1"/>
            <w:tabs>
              <w:tab w:val="left" w:pos="440"/>
              <w:tab w:val="right" w:leader="dot" w:pos="10195"/>
            </w:tabs>
            <w:rPr>
              <w:rFonts w:asciiTheme="minorHAnsi" w:eastAsiaTheme="minorEastAsia" w:hAnsiTheme="minorHAnsi" w:cstheme="minorBidi"/>
              <w:noProof/>
              <w:sz w:val="22"/>
              <w:szCs w:val="22"/>
              <w:lang w:val="en-US"/>
            </w:rPr>
          </w:pPr>
          <w:hyperlink w:anchor="_Toc75274797" w:history="1">
            <w:r w:rsidR="0027050E" w:rsidRPr="003905CF">
              <w:rPr>
                <w:rStyle w:val="Hyperlink"/>
                <w:rFonts w:ascii="Tahoma" w:eastAsiaTheme="majorEastAsia" w:hAnsi="Tahoma" w:cs="Tahoma"/>
                <w:b/>
                <w:bCs/>
                <w:noProof/>
              </w:rPr>
              <w:t>5.</w:t>
            </w:r>
            <w:r w:rsidR="0027050E">
              <w:rPr>
                <w:rFonts w:asciiTheme="minorHAnsi" w:eastAsiaTheme="minorEastAsia" w:hAnsiTheme="minorHAnsi" w:cstheme="minorBidi"/>
                <w:noProof/>
                <w:sz w:val="22"/>
                <w:szCs w:val="22"/>
                <w:lang w:val="en-US"/>
              </w:rPr>
              <w:tab/>
            </w:r>
            <w:r w:rsidR="0027050E" w:rsidRPr="003905CF">
              <w:rPr>
                <w:rStyle w:val="Hyperlink"/>
                <w:rFonts w:ascii="Tahoma" w:eastAsiaTheme="majorEastAsia" w:hAnsi="Tahoma" w:cs="Tahoma"/>
                <w:b/>
                <w:bCs/>
                <w:noProof/>
              </w:rPr>
              <w:t>Kilpailun aikataulu</w:t>
            </w:r>
            <w:r w:rsidR="0027050E">
              <w:rPr>
                <w:noProof/>
                <w:webHidden/>
              </w:rPr>
              <w:tab/>
            </w:r>
            <w:r w:rsidR="0027050E">
              <w:rPr>
                <w:noProof/>
                <w:webHidden/>
              </w:rPr>
              <w:fldChar w:fldCharType="begin"/>
            </w:r>
            <w:r w:rsidR="0027050E">
              <w:rPr>
                <w:noProof/>
                <w:webHidden/>
              </w:rPr>
              <w:instrText xml:space="preserve"> PAGEREF _Toc75274797 \h </w:instrText>
            </w:r>
            <w:r w:rsidR="0027050E">
              <w:rPr>
                <w:noProof/>
                <w:webHidden/>
              </w:rPr>
            </w:r>
            <w:r w:rsidR="0027050E">
              <w:rPr>
                <w:noProof/>
                <w:webHidden/>
              </w:rPr>
              <w:fldChar w:fldCharType="separate"/>
            </w:r>
            <w:r w:rsidR="000F5B26">
              <w:rPr>
                <w:noProof/>
                <w:webHidden/>
              </w:rPr>
              <w:t>8</w:t>
            </w:r>
            <w:r w:rsidR="0027050E">
              <w:rPr>
                <w:noProof/>
                <w:webHidden/>
              </w:rPr>
              <w:fldChar w:fldCharType="end"/>
            </w:r>
          </w:hyperlink>
        </w:p>
        <w:p w14:paraId="526CDF6F" w14:textId="6FD11F13" w:rsidR="00637542" w:rsidRPr="007A62A3" w:rsidRDefault="000A0835" w:rsidP="000A0835">
          <w:pPr>
            <w:rPr>
              <w:rFonts w:ascii="Tahoma" w:hAnsi="Tahoma" w:cs="Tahoma"/>
              <w:b/>
              <w:bCs/>
            </w:rPr>
          </w:pPr>
          <w:r w:rsidRPr="007A62A3">
            <w:rPr>
              <w:rFonts w:ascii="Tahoma" w:hAnsi="Tahoma" w:cs="Tahoma"/>
              <w:b/>
              <w:bCs/>
            </w:rPr>
            <w:fldChar w:fldCharType="end"/>
          </w:r>
        </w:p>
        <w:p w14:paraId="35C48B14" w14:textId="0FC9313F" w:rsidR="00637542" w:rsidRPr="007A62A3" w:rsidRDefault="00637542" w:rsidP="000A0835">
          <w:pPr>
            <w:rPr>
              <w:rFonts w:ascii="Tahoma" w:hAnsi="Tahoma" w:cs="Tahoma"/>
              <w:bCs/>
            </w:rPr>
          </w:pPr>
          <w:r w:rsidRPr="007A62A3">
            <w:rPr>
              <w:rFonts w:ascii="Tahoma" w:hAnsi="Tahoma" w:cs="Tahoma"/>
              <w:bCs/>
            </w:rPr>
            <w:t>LIITE I</w:t>
          </w:r>
          <w:r w:rsidR="000A0835" w:rsidRPr="007A62A3">
            <w:rPr>
              <w:rFonts w:ascii="Tahoma" w:hAnsi="Tahoma" w:cs="Tahoma"/>
              <w:bCs/>
            </w:rPr>
            <w:t xml:space="preserve"> </w:t>
          </w:r>
          <w:r w:rsidRPr="007A62A3">
            <w:rPr>
              <w:rFonts w:ascii="Tahoma" w:hAnsi="Tahoma" w:cs="Tahoma"/>
              <w:bCs/>
            </w:rPr>
            <w:t xml:space="preserve">Ensimmäisen kilpailuvaiheen </w:t>
          </w:r>
          <w:r w:rsidR="000A0835" w:rsidRPr="007A62A3">
            <w:rPr>
              <w:rFonts w:ascii="Tahoma" w:hAnsi="Tahoma" w:cs="Tahoma"/>
              <w:bCs/>
            </w:rPr>
            <w:t>mallipohja</w:t>
          </w:r>
        </w:p>
        <w:p w14:paraId="34730140" w14:textId="43F98B74" w:rsidR="00FA09A6" w:rsidRPr="007A62A3" w:rsidRDefault="00FA09A6" w:rsidP="000A0835">
          <w:pPr>
            <w:rPr>
              <w:rFonts w:ascii="Tahoma" w:hAnsi="Tahoma" w:cs="Tahoma"/>
              <w:bCs/>
            </w:rPr>
          </w:pPr>
          <w:r w:rsidRPr="007A62A3">
            <w:rPr>
              <w:rFonts w:ascii="Tahoma" w:hAnsi="Tahoma" w:cs="Tahoma"/>
              <w:bCs/>
            </w:rPr>
            <w:t xml:space="preserve">LIITE II </w:t>
          </w:r>
          <w:proofErr w:type="spellStart"/>
          <w:r w:rsidRPr="007A62A3">
            <w:rPr>
              <w:rFonts w:ascii="Tahoma" w:hAnsi="Tahoma" w:cs="Tahoma"/>
              <w:bCs/>
            </w:rPr>
            <w:t>Pitchauspohja</w:t>
          </w:r>
          <w:proofErr w:type="spellEnd"/>
          <w:r w:rsidRPr="007A62A3">
            <w:rPr>
              <w:rFonts w:ascii="Tahoma" w:hAnsi="Tahoma" w:cs="Tahoma"/>
              <w:bCs/>
            </w:rPr>
            <w:t>/malli</w:t>
          </w:r>
        </w:p>
        <w:p w14:paraId="63CB4241" w14:textId="48B9236F" w:rsidR="004447F6" w:rsidRPr="007A62A3" w:rsidRDefault="00102636" w:rsidP="004447F6">
          <w:pPr>
            <w:rPr>
              <w:rFonts w:ascii="Tahoma" w:hAnsi="Tahoma" w:cs="Tahoma"/>
              <w:bCs/>
            </w:rPr>
          </w:pPr>
          <w:r w:rsidRPr="007A62A3">
            <w:rPr>
              <w:rFonts w:ascii="Tahoma" w:hAnsi="Tahoma" w:cs="Tahoma"/>
              <w:bCs/>
            </w:rPr>
            <w:t>LIITE I</w:t>
          </w:r>
          <w:r w:rsidR="004447F6" w:rsidRPr="007A62A3">
            <w:rPr>
              <w:rFonts w:ascii="Tahoma" w:hAnsi="Tahoma" w:cs="Tahoma"/>
              <w:bCs/>
            </w:rPr>
            <w:t>I</w:t>
          </w:r>
          <w:r w:rsidR="00FA09A6" w:rsidRPr="007A62A3">
            <w:rPr>
              <w:rFonts w:ascii="Tahoma" w:hAnsi="Tahoma" w:cs="Tahoma"/>
              <w:bCs/>
            </w:rPr>
            <w:t>I</w:t>
          </w:r>
          <w:r w:rsidRPr="007A62A3">
            <w:rPr>
              <w:rFonts w:ascii="Tahoma" w:hAnsi="Tahoma" w:cs="Tahoma"/>
              <w:bCs/>
            </w:rPr>
            <w:t xml:space="preserve"> </w:t>
          </w:r>
          <w:r w:rsidR="00356A33" w:rsidRPr="007A62A3">
            <w:rPr>
              <w:rFonts w:ascii="Tahoma" w:hAnsi="Tahoma" w:cs="Tahoma"/>
              <w:bCs/>
            </w:rPr>
            <w:t xml:space="preserve">Lisätietoa </w:t>
          </w:r>
          <w:r w:rsidRPr="007A62A3">
            <w:rPr>
              <w:rFonts w:ascii="Tahoma" w:hAnsi="Tahoma" w:cs="Tahoma"/>
              <w:bCs/>
            </w:rPr>
            <w:t>DNSH-</w:t>
          </w:r>
          <w:r w:rsidR="00FA09A6" w:rsidRPr="007A62A3">
            <w:rPr>
              <w:rFonts w:ascii="Tahoma" w:hAnsi="Tahoma" w:cs="Tahoma"/>
              <w:bCs/>
            </w:rPr>
            <w:t>vaatimukse</w:t>
          </w:r>
          <w:r w:rsidR="00356A33" w:rsidRPr="007A62A3">
            <w:rPr>
              <w:rFonts w:ascii="Tahoma" w:hAnsi="Tahoma" w:cs="Tahoma"/>
              <w:bCs/>
            </w:rPr>
            <w:t>sta (</w:t>
          </w:r>
          <w:proofErr w:type="spellStart"/>
          <w:r w:rsidR="00356A33" w:rsidRPr="007A62A3">
            <w:rPr>
              <w:rFonts w:ascii="Tahoma" w:hAnsi="Tahoma" w:cs="Tahoma"/>
              <w:bCs/>
            </w:rPr>
            <w:t>Do</w:t>
          </w:r>
          <w:proofErr w:type="spellEnd"/>
          <w:r w:rsidR="00356A33" w:rsidRPr="007A62A3">
            <w:rPr>
              <w:rFonts w:ascii="Tahoma" w:hAnsi="Tahoma" w:cs="Tahoma"/>
              <w:bCs/>
            </w:rPr>
            <w:t xml:space="preserve"> No </w:t>
          </w:r>
          <w:proofErr w:type="spellStart"/>
          <w:r w:rsidR="00356A33" w:rsidRPr="007A62A3">
            <w:rPr>
              <w:rFonts w:ascii="Tahoma" w:hAnsi="Tahoma" w:cs="Tahoma"/>
              <w:bCs/>
            </w:rPr>
            <w:t>Significant</w:t>
          </w:r>
          <w:proofErr w:type="spellEnd"/>
          <w:r w:rsidR="00356A33" w:rsidRPr="007A62A3">
            <w:rPr>
              <w:rFonts w:ascii="Tahoma" w:hAnsi="Tahoma" w:cs="Tahoma"/>
              <w:bCs/>
            </w:rPr>
            <w:t xml:space="preserve"> </w:t>
          </w:r>
          <w:proofErr w:type="spellStart"/>
          <w:r w:rsidR="00356A33" w:rsidRPr="007A62A3">
            <w:rPr>
              <w:rFonts w:ascii="Tahoma" w:hAnsi="Tahoma" w:cs="Tahoma"/>
              <w:bCs/>
            </w:rPr>
            <w:t>Harm</w:t>
          </w:r>
          <w:proofErr w:type="spellEnd"/>
          <w:r w:rsidR="00356A33" w:rsidRPr="007A62A3">
            <w:rPr>
              <w:rFonts w:ascii="Tahoma" w:hAnsi="Tahoma" w:cs="Tahoma"/>
              <w:bCs/>
            </w:rPr>
            <w:t>)</w:t>
          </w:r>
        </w:p>
        <w:p w14:paraId="4F102B77" w14:textId="4BE061EE" w:rsidR="000A0835" w:rsidRPr="007A62A3" w:rsidRDefault="00894FA1" w:rsidP="000A0835">
          <w:pPr>
            <w:rPr>
              <w:rFonts w:ascii="Tahoma" w:hAnsi="Tahoma" w:cs="Tahoma"/>
              <w:bCs/>
              <w:color w:val="FF0000"/>
            </w:rPr>
          </w:pPr>
        </w:p>
      </w:sdtContent>
    </w:sdt>
    <w:p w14:paraId="3A6057A9" w14:textId="77777777" w:rsidR="000A0835" w:rsidRPr="007A62A3" w:rsidRDefault="000A0835" w:rsidP="000A0835">
      <w:pPr>
        <w:rPr>
          <w:rFonts w:ascii="Tahoma" w:hAnsi="Tahoma" w:cs="Tahoma"/>
          <w:bCs/>
        </w:rPr>
      </w:pPr>
      <w:r w:rsidRPr="007A62A3">
        <w:rPr>
          <w:rFonts w:ascii="Tahoma" w:hAnsi="Tahoma" w:cs="Tahoma"/>
          <w:bCs/>
        </w:rPr>
        <w:t xml:space="preserve"> </w:t>
      </w:r>
    </w:p>
    <w:p w14:paraId="7E08BC72" w14:textId="5DAB0A26" w:rsidR="00AE20F1" w:rsidRDefault="003C317E" w:rsidP="00D41BBD">
      <w:pPr>
        <w:rPr>
          <w:rFonts w:ascii="Tahoma" w:hAnsi="Tahoma" w:cs="Tahoma"/>
          <w:b/>
        </w:rPr>
      </w:pPr>
      <w:r w:rsidRPr="003C317E">
        <w:rPr>
          <w:rFonts w:ascii="Tahoma" w:hAnsi="Tahoma" w:cs="Tahoma"/>
          <w:b/>
        </w:rPr>
        <w:t>Tarkennus</w:t>
      </w:r>
      <w:r w:rsidR="00FC1B88">
        <w:rPr>
          <w:rFonts w:ascii="Tahoma" w:hAnsi="Tahoma" w:cs="Tahoma"/>
          <w:b/>
        </w:rPr>
        <w:t xml:space="preserve"> 23</w:t>
      </w:r>
      <w:r w:rsidRPr="003C317E">
        <w:rPr>
          <w:rFonts w:ascii="Tahoma" w:hAnsi="Tahoma" w:cs="Tahoma"/>
          <w:b/>
        </w:rPr>
        <w:t>.6.2021</w:t>
      </w:r>
    </w:p>
    <w:p w14:paraId="23126DCB" w14:textId="4585FFED" w:rsidR="003C317E" w:rsidRPr="00AE20F1" w:rsidRDefault="003C317E" w:rsidP="00D41BBD">
      <w:pPr>
        <w:pStyle w:val="ListParagraph"/>
        <w:numPr>
          <w:ilvl w:val="0"/>
          <w:numId w:val="44"/>
        </w:numPr>
        <w:rPr>
          <w:rFonts w:ascii="Tahoma" w:hAnsi="Tahoma" w:cs="Tahoma"/>
          <w:sz w:val="16"/>
        </w:rPr>
      </w:pPr>
      <w:r w:rsidRPr="00AE20F1">
        <w:rPr>
          <w:rFonts w:ascii="Tahoma" w:hAnsi="Tahoma" w:cs="Tahoma"/>
          <w:b/>
          <w:sz w:val="16"/>
        </w:rPr>
        <w:t>sivu 3</w:t>
      </w:r>
      <w:r w:rsidRPr="00AE20F1">
        <w:rPr>
          <w:rFonts w:ascii="Tahoma" w:hAnsi="Tahoma" w:cs="Tahoma"/>
          <w:sz w:val="16"/>
        </w:rPr>
        <w:t>: Mikäli kilpailuehdotukset ovat erittäin korkeatasoisia, voidaan tätä kilpailua käyttää myös pohjana vuoden 2022 rahoituspäätöksille. Korvattu tekstillä: Tämän kilpailun tuloksia tullaan käyttämään myös vuoden 2022 rahoituspäätösten pohjana.</w:t>
      </w:r>
      <w:r w:rsidR="00935EAE" w:rsidRPr="00935EAE">
        <w:t xml:space="preserve"> </w:t>
      </w:r>
      <w:r w:rsidR="00935EAE" w:rsidRPr="00935EAE">
        <w:rPr>
          <w:rFonts w:ascii="Tahoma" w:hAnsi="Tahoma" w:cs="Tahoma"/>
          <w:sz w:val="16"/>
        </w:rPr>
        <w:t>Vuonna 2022 kilpailuun on todennäköisesti käytettävissä myös 60 miljoonaa euroa.</w:t>
      </w:r>
    </w:p>
    <w:p w14:paraId="5C6FE2DC" w14:textId="19E13816" w:rsidR="00AE20F1" w:rsidRPr="00AE20F1" w:rsidRDefault="00AE20F1" w:rsidP="00AE20F1">
      <w:pPr>
        <w:pStyle w:val="ListParagraph"/>
        <w:numPr>
          <w:ilvl w:val="0"/>
          <w:numId w:val="44"/>
        </w:numPr>
        <w:rPr>
          <w:rFonts w:ascii="Tahoma" w:hAnsi="Tahoma" w:cs="Tahoma"/>
          <w:sz w:val="16"/>
        </w:rPr>
      </w:pPr>
      <w:r w:rsidRPr="00AE20F1">
        <w:rPr>
          <w:rFonts w:ascii="Tahoma" w:hAnsi="Tahoma" w:cs="Tahoma"/>
          <w:b/>
          <w:sz w:val="16"/>
        </w:rPr>
        <w:t>Sivu 8</w:t>
      </w:r>
      <w:r w:rsidRPr="00AE20F1">
        <w:rPr>
          <w:rFonts w:ascii="Tahoma" w:hAnsi="Tahoma" w:cs="Tahoma"/>
          <w:sz w:val="16"/>
        </w:rPr>
        <w:t xml:space="preserve"> lisätty: </w:t>
      </w:r>
      <w:r>
        <w:rPr>
          <w:rFonts w:ascii="Tahoma" w:hAnsi="Tahoma" w:cs="Tahoma"/>
          <w:sz w:val="16"/>
        </w:rPr>
        <w:t xml:space="preserve">7. </w:t>
      </w:r>
      <w:r w:rsidRPr="00AE20F1">
        <w:rPr>
          <w:rFonts w:ascii="Tahoma" w:hAnsi="Tahoma" w:cs="Tahoma"/>
          <w:sz w:val="16"/>
        </w:rPr>
        <w:t xml:space="preserve">Kilpailussa varasijalle jääneiden kilpailuehdotusten kanssa käynnistetään syksyn aikana sopimusneuvottelut. Rahoituspäätökset tehdään </w:t>
      </w:r>
      <w:r w:rsidR="00205E57">
        <w:rPr>
          <w:rFonts w:ascii="Tahoma" w:hAnsi="Tahoma" w:cs="Tahoma"/>
          <w:sz w:val="16"/>
        </w:rPr>
        <w:t xml:space="preserve">näiden hankkeiden osalta </w:t>
      </w:r>
      <w:r w:rsidRPr="00AE20F1">
        <w:rPr>
          <w:rFonts w:ascii="Tahoma" w:hAnsi="Tahoma" w:cs="Tahoma"/>
          <w:sz w:val="16"/>
        </w:rPr>
        <w:t xml:space="preserve">alkuvuodesta 2022. </w:t>
      </w:r>
    </w:p>
    <w:p w14:paraId="4FD01298" w14:textId="77777777" w:rsidR="00D65A09" w:rsidRDefault="00D65A09" w:rsidP="00D41BBD">
      <w:pPr>
        <w:rPr>
          <w:rFonts w:ascii="Tahoma" w:hAnsi="Tahoma" w:cs="Tahoma"/>
          <w:b/>
          <w:color w:val="000000" w:themeColor="background2"/>
        </w:rPr>
      </w:pPr>
    </w:p>
    <w:p w14:paraId="43D5A0DE" w14:textId="757CCCF7" w:rsidR="0057476E" w:rsidRPr="00E74726" w:rsidRDefault="0057476E" w:rsidP="00D41BBD">
      <w:pPr>
        <w:rPr>
          <w:rFonts w:ascii="Tahoma" w:hAnsi="Tahoma" w:cs="Tahoma"/>
          <w:b/>
          <w:color w:val="000000" w:themeColor="background2"/>
        </w:rPr>
      </w:pPr>
      <w:r w:rsidRPr="00E74726">
        <w:rPr>
          <w:rFonts w:ascii="Tahoma" w:hAnsi="Tahoma" w:cs="Tahoma"/>
          <w:b/>
          <w:color w:val="000000" w:themeColor="background2"/>
        </w:rPr>
        <w:t>Tarkennus 3.11.2021</w:t>
      </w:r>
    </w:p>
    <w:p w14:paraId="0E0AEBE9" w14:textId="6A5C1AD9" w:rsidR="000A0835" w:rsidRPr="007A62A3" w:rsidRDefault="00D41BBD" w:rsidP="00D41BBD">
      <w:pPr>
        <w:pStyle w:val="ListParagraph"/>
        <w:numPr>
          <w:ilvl w:val="0"/>
          <w:numId w:val="44"/>
        </w:numPr>
        <w:rPr>
          <w:rFonts w:ascii="Tahoma" w:hAnsi="Tahoma" w:cs="Tahoma"/>
        </w:rPr>
      </w:pPr>
      <w:r w:rsidRPr="00E74726">
        <w:rPr>
          <w:rFonts w:ascii="Tahoma" w:hAnsi="Tahoma" w:cs="Tahoma"/>
          <w:b/>
          <w:color w:val="000000" w:themeColor="background2"/>
          <w:sz w:val="16"/>
        </w:rPr>
        <w:t>sivu 3</w:t>
      </w:r>
      <w:r w:rsidR="0057476E" w:rsidRPr="00E74726">
        <w:rPr>
          <w:rFonts w:ascii="Tahoma" w:hAnsi="Tahoma" w:cs="Tahoma"/>
          <w:color w:val="000000" w:themeColor="background2"/>
          <w:sz w:val="16"/>
        </w:rPr>
        <w:t>: RRF-hankkeiden tavoitteista johtuen tietyt sisällöt tai sovelluskohteet eivät ole rahoituskelpoisia. Komission tarkennetut ohjeet lisätty ohjeisiin, sama viesti lähetetty myös suoraan kilpailussa vielä mukana oleville hakijoille.</w:t>
      </w:r>
      <w:r w:rsidR="0057476E" w:rsidRPr="00E74726">
        <w:rPr>
          <w:rFonts w:ascii="Tahoma" w:hAnsi="Tahoma" w:cs="Tahoma"/>
          <w:color w:val="000000" w:themeColor="background2"/>
        </w:rPr>
        <w:t xml:space="preserve"> </w:t>
      </w:r>
      <w:r w:rsidR="000A0835" w:rsidRPr="007A62A3">
        <w:rPr>
          <w:rFonts w:ascii="Tahoma" w:hAnsi="Tahoma" w:cs="Tahoma"/>
        </w:rPr>
        <w:br w:type="page"/>
      </w:r>
    </w:p>
    <w:p w14:paraId="5408F8A0" w14:textId="77777777" w:rsidR="000A0835" w:rsidRPr="007A62A3" w:rsidRDefault="000A0835" w:rsidP="000A0835">
      <w:pPr>
        <w:ind w:left="1321"/>
        <w:rPr>
          <w:rFonts w:ascii="Tahoma" w:hAnsi="Tahoma" w:cs="Tahoma"/>
          <w:color w:val="000000" w:themeColor="background2"/>
          <w:sz w:val="16"/>
          <w:lang w:eastAsia="fi-FI"/>
        </w:rPr>
      </w:pPr>
    </w:p>
    <w:p w14:paraId="7736FEB1" w14:textId="77777777" w:rsidR="000A0835" w:rsidRPr="007A62A3" w:rsidRDefault="000A0835" w:rsidP="000A0835">
      <w:pPr>
        <w:keepNext/>
        <w:keepLines/>
        <w:numPr>
          <w:ilvl w:val="0"/>
          <w:numId w:val="4"/>
        </w:numPr>
        <w:spacing w:after="220"/>
        <w:outlineLvl w:val="0"/>
        <w:rPr>
          <w:rFonts w:ascii="Tahoma" w:eastAsiaTheme="majorEastAsia" w:hAnsi="Tahoma" w:cs="Tahoma"/>
          <w:b/>
          <w:bCs/>
          <w:szCs w:val="28"/>
        </w:rPr>
      </w:pPr>
      <w:bookmarkStart w:id="1" w:name="_Toc75274785"/>
      <w:r w:rsidRPr="007A62A3">
        <w:rPr>
          <w:rFonts w:ascii="Tahoma" w:eastAsiaTheme="majorEastAsia" w:hAnsi="Tahoma" w:cs="Tahoma"/>
          <w:b/>
          <w:bCs/>
          <w:szCs w:val="28"/>
        </w:rPr>
        <w:t>Kilpailun tausta</w:t>
      </w:r>
      <w:bookmarkEnd w:id="1"/>
    </w:p>
    <w:p w14:paraId="5BB4221D" w14:textId="2F09D4ED" w:rsidR="000A0835" w:rsidRPr="007A62A3" w:rsidRDefault="000A0835" w:rsidP="000A0835">
      <w:pPr>
        <w:spacing w:after="220"/>
        <w:ind w:left="360"/>
        <w:rPr>
          <w:rFonts w:ascii="Tahoma" w:hAnsi="Tahoma" w:cs="Tahoma"/>
        </w:rPr>
      </w:pPr>
      <w:r w:rsidRPr="007A62A3">
        <w:rPr>
          <w:rFonts w:ascii="Tahoma" w:hAnsi="Tahoma" w:cs="Tahoma"/>
        </w:rPr>
        <w:t xml:space="preserve">Suomen tutkimus-, kehitys- ja innovaatiomenot ovat noin 2,8 prosenttia bruttokansantuotteesta, kun </w:t>
      </w:r>
      <w:r w:rsidRPr="007A62A3">
        <w:rPr>
          <w:rFonts w:ascii="Tahoma" w:hAnsi="Tahoma" w:cs="Tahoma"/>
          <w:b/>
        </w:rPr>
        <w:t xml:space="preserve">tavoitteeksi on hallitusohjelmassa asetettu 4 prosenttia </w:t>
      </w:r>
      <w:r w:rsidRPr="007A62A3">
        <w:rPr>
          <w:rFonts w:ascii="Tahoma" w:hAnsi="Tahoma" w:cs="Tahoma"/>
        </w:rPr>
        <w:t xml:space="preserve">vuoteen 2030 mennessä. Business Finland pyrkii omalta osaltaan vaikuttamaan tavoitteeseen pääsyyn, mm tämän </w:t>
      </w:r>
      <w:r w:rsidR="0078456E" w:rsidRPr="007A62A3">
        <w:rPr>
          <w:rFonts w:ascii="Tahoma" w:hAnsi="Tahoma" w:cs="Tahoma"/>
        </w:rPr>
        <w:t>Veturi-</w:t>
      </w:r>
      <w:r w:rsidRPr="007A62A3">
        <w:rPr>
          <w:rFonts w:ascii="Tahoma" w:hAnsi="Tahoma" w:cs="Tahoma"/>
        </w:rPr>
        <w:t xml:space="preserve">kilpailun avulla. Suuryritysten rooli tavoitteen saavuttamisessa on keskeinen. </w:t>
      </w:r>
    </w:p>
    <w:p w14:paraId="61594B88" w14:textId="03692A90" w:rsidR="00FE2CA4" w:rsidRPr="007A62A3" w:rsidRDefault="00FE2CA4" w:rsidP="007A62A3">
      <w:pPr>
        <w:pStyle w:val="BodyText"/>
        <w:ind w:left="360"/>
        <w:rPr>
          <w:rFonts w:ascii="Tahoma" w:hAnsi="Tahoma" w:cs="Tahoma"/>
          <w:color w:val="000000" w:themeColor="background2"/>
        </w:rPr>
      </w:pPr>
      <w:r w:rsidRPr="007A62A3">
        <w:rPr>
          <w:rFonts w:ascii="Tahoma" w:hAnsi="Tahoma" w:cs="Tahoma"/>
          <w:color w:val="000000" w:themeColor="background2"/>
        </w:rPr>
        <w:t xml:space="preserve">Business Finland käynnisti vuoden 2020 alussa ensimmäisen Veturien haastekilpailun. Voittajiksi valittiin seitsemän yrityksen kuusi hanketta, joita Business Finlandin rahoittaa yhteensä 120 miljoonalla eurolla. Veturiyritykset ovat ABB, Fortum ja Metsä Group, Kone, Neste, Nokia ja Sandvik. </w:t>
      </w:r>
      <w:r w:rsidR="00425579" w:rsidRPr="007A62A3">
        <w:rPr>
          <w:rFonts w:ascii="Tahoma" w:hAnsi="Tahoma" w:cs="Tahoma"/>
          <w:color w:val="000000" w:themeColor="background2"/>
        </w:rPr>
        <w:t>Rahoitetut</w:t>
      </w:r>
      <w:r w:rsidRPr="007A62A3">
        <w:rPr>
          <w:rFonts w:ascii="Tahoma" w:hAnsi="Tahoma" w:cs="Tahoma"/>
          <w:color w:val="000000" w:themeColor="background2"/>
        </w:rPr>
        <w:t xml:space="preserve"> Veturit ovat sitoutuneet kasvattamaan TKI-panoksiaan vuoteen 2025 mennessä noin 500 M€. Vetureiden tavoitteena on palkata yli 600 uutta TKI-työntekijää</w:t>
      </w:r>
      <w:r w:rsidR="0078456E" w:rsidRPr="007A62A3">
        <w:rPr>
          <w:rFonts w:ascii="Tahoma" w:hAnsi="Tahoma" w:cs="Tahoma"/>
          <w:color w:val="000000" w:themeColor="background2"/>
        </w:rPr>
        <w:t xml:space="preserve"> </w:t>
      </w:r>
      <w:r w:rsidR="0078456E" w:rsidRPr="007A62A3">
        <w:rPr>
          <w:rFonts w:ascii="Tahoma" w:hAnsi="Tahoma" w:cs="Tahoma"/>
        </w:rPr>
        <w:t>(tutkimus, kehitys ja innovaatio)</w:t>
      </w:r>
      <w:r w:rsidRPr="007A62A3">
        <w:rPr>
          <w:rFonts w:ascii="Tahoma" w:hAnsi="Tahoma" w:cs="Tahoma"/>
          <w:color w:val="000000" w:themeColor="background2"/>
        </w:rPr>
        <w:t>. Veturit ovat sitoutuneet rakentamaan verkostoja, joihin kuuluu vähintään yli 300 ekosysteemipartneria. Verkostot pyrkivät käynnistämään lähes 3</w:t>
      </w:r>
      <w:r w:rsidR="007A62A3" w:rsidRPr="007A62A3">
        <w:rPr>
          <w:rFonts w:ascii="Tahoma" w:hAnsi="Tahoma" w:cs="Tahoma"/>
          <w:color w:val="000000" w:themeColor="background2"/>
        </w:rPr>
        <w:t>00 uutta projektia. Lisätietoa:</w:t>
      </w:r>
      <w:r w:rsidR="007A62A3" w:rsidRPr="007A62A3">
        <w:rPr>
          <w:rFonts w:ascii="Tahoma" w:hAnsi="Tahoma" w:cs="Tahoma"/>
          <w:color w:val="000000" w:themeColor="background2"/>
        </w:rPr>
        <w:br/>
      </w:r>
      <w:hyperlink r:id="rId22" w:history="1">
        <w:r w:rsidRPr="007A62A3">
          <w:rPr>
            <w:rStyle w:val="Hyperlink"/>
            <w:rFonts w:ascii="Tahoma" w:hAnsi="Tahoma" w:cs="Tahoma"/>
          </w:rPr>
          <w:t>www.businessfinland.fi/suomalaisille-asiakkaille/palvelut/rahoitus/veturiyritysten-ja-ekosysteemien-rahoitus</w:t>
        </w:r>
      </w:hyperlink>
    </w:p>
    <w:p w14:paraId="0B516FA3" w14:textId="6A2E0E19" w:rsidR="007221E2" w:rsidRPr="007A62A3" w:rsidRDefault="000A0835" w:rsidP="00425579">
      <w:pPr>
        <w:spacing w:after="220"/>
        <w:ind w:left="360"/>
        <w:rPr>
          <w:rFonts w:ascii="Tahoma" w:hAnsi="Tahoma" w:cs="Tahoma"/>
        </w:rPr>
      </w:pPr>
      <w:r w:rsidRPr="007A62A3">
        <w:rPr>
          <w:rFonts w:ascii="Tahoma" w:hAnsi="Tahoma" w:cs="Tahoma"/>
          <w:color w:val="000000" w:themeColor="background2"/>
        </w:rPr>
        <w:t xml:space="preserve">Business Finland </w:t>
      </w:r>
      <w:r w:rsidRPr="007A62A3">
        <w:rPr>
          <w:rFonts w:ascii="Tahoma" w:hAnsi="Tahoma" w:cs="Tahoma"/>
        </w:rPr>
        <w:t>käynnistää</w:t>
      </w:r>
      <w:r w:rsidR="00726694" w:rsidRPr="007A62A3">
        <w:rPr>
          <w:rFonts w:ascii="Tahoma" w:hAnsi="Tahoma" w:cs="Tahoma"/>
        </w:rPr>
        <w:t xml:space="preserve"> uuden</w:t>
      </w:r>
      <w:r w:rsidRPr="007A62A3">
        <w:rPr>
          <w:rFonts w:ascii="Tahoma" w:hAnsi="Tahoma" w:cs="Tahoma"/>
          <w:b/>
        </w:rPr>
        <w:t xml:space="preserve"> </w:t>
      </w:r>
      <w:r w:rsidR="007B3271" w:rsidRPr="007A62A3">
        <w:rPr>
          <w:rFonts w:ascii="Tahoma" w:hAnsi="Tahoma" w:cs="Tahoma"/>
        </w:rPr>
        <w:t>veturiyritysten haastek</w:t>
      </w:r>
      <w:r w:rsidR="00DB3A8D" w:rsidRPr="007A62A3">
        <w:rPr>
          <w:rFonts w:ascii="Tahoma" w:hAnsi="Tahoma" w:cs="Tahoma"/>
        </w:rPr>
        <w:t>ilpailu</w:t>
      </w:r>
      <w:r w:rsidR="00102636" w:rsidRPr="007A62A3">
        <w:rPr>
          <w:rFonts w:ascii="Tahoma" w:hAnsi="Tahoma" w:cs="Tahoma"/>
        </w:rPr>
        <w:t>kierroksen</w:t>
      </w:r>
      <w:r w:rsidR="00DB3A8D" w:rsidRPr="007A62A3">
        <w:rPr>
          <w:rFonts w:ascii="Tahoma" w:hAnsi="Tahoma" w:cs="Tahoma"/>
        </w:rPr>
        <w:t xml:space="preserve"> </w:t>
      </w:r>
      <w:r w:rsidR="0078456E" w:rsidRPr="007A62A3">
        <w:rPr>
          <w:rFonts w:ascii="Tahoma" w:hAnsi="Tahoma" w:cs="Tahoma"/>
        </w:rPr>
        <w:t>kesällä</w:t>
      </w:r>
      <w:r w:rsidR="00DB3A8D" w:rsidRPr="007A62A3">
        <w:rPr>
          <w:rFonts w:ascii="Tahoma" w:hAnsi="Tahoma" w:cs="Tahoma"/>
        </w:rPr>
        <w:t xml:space="preserve"> 2021</w:t>
      </w:r>
      <w:r w:rsidR="00726694" w:rsidRPr="007A62A3">
        <w:rPr>
          <w:rFonts w:ascii="Tahoma" w:hAnsi="Tahoma" w:cs="Tahoma"/>
        </w:rPr>
        <w:t xml:space="preserve">. </w:t>
      </w:r>
      <w:r w:rsidR="008941CB" w:rsidRPr="007A62A3">
        <w:rPr>
          <w:rFonts w:ascii="Tahoma" w:hAnsi="Tahoma" w:cs="Tahoma"/>
        </w:rPr>
        <w:t>Kilpailuehdotusten edellytetään vaikuttavan merkittävästi hallitusohjelman 4 %:n TKI- ja 75 %:n työllisyystavoitteisiin</w:t>
      </w:r>
      <w:r w:rsidR="008941CB" w:rsidRPr="007A62A3">
        <w:rPr>
          <w:rFonts w:ascii="Tahoma" w:hAnsi="Tahoma" w:cs="Tahoma"/>
          <w:color w:val="FF0000"/>
        </w:rPr>
        <w:t xml:space="preserve">. </w:t>
      </w:r>
      <w:r w:rsidR="00DB3A8D" w:rsidRPr="007A62A3">
        <w:rPr>
          <w:rFonts w:ascii="Tahoma" w:hAnsi="Tahoma" w:cs="Tahoma"/>
        </w:rPr>
        <w:t>Tavoitteena on saada yritykset lisäämään huomattavasti tutkimus-, kehitys- ja innovaatiotoimintaansa Suomessa sekä luomaan uusia työpaikkoja ja uuteen liiketoimintaan tähtääviä miljardiluokan ekosysteemejä</w:t>
      </w:r>
      <w:r w:rsidR="00466978" w:rsidRPr="007A62A3">
        <w:rPr>
          <w:rFonts w:ascii="Tahoma" w:hAnsi="Tahoma" w:cs="Tahoma"/>
        </w:rPr>
        <w:t xml:space="preserve"> sekä </w:t>
      </w:r>
      <w:r w:rsidR="00F66C8F" w:rsidRPr="007A62A3">
        <w:rPr>
          <w:rFonts w:ascii="Tahoma" w:hAnsi="Tahoma" w:cs="Tahoma"/>
        </w:rPr>
        <w:t>edistä</w:t>
      </w:r>
      <w:r w:rsidR="00102636" w:rsidRPr="007A62A3">
        <w:rPr>
          <w:rFonts w:ascii="Tahoma" w:hAnsi="Tahoma" w:cs="Tahoma"/>
        </w:rPr>
        <w:t>mään</w:t>
      </w:r>
      <w:r w:rsidR="00F66C8F" w:rsidRPr="007A62A3">
        <w:rPr>
          <w:rFonts w:ascii="Tahoma" w:hAnsi="Tahoma" w:cs="Tahoma"/>
        </w:rPr>
        <w:t xml:space="preserve"> </w:t>
      </w:r>
      <w:r w:rsidR="00466978" w:rsidRPr="007A62A3">
        <w:rPr>
          <w:rFonts w:ascii="Tahoma" w:hAnsi="Tahoma" w:cs="Tahoma"/>
        </w:rPr>
        <w:t>vihreän sii</w:t>
      </w:r>
      <w:r w:rsidR="00FE3B9D" w:rsidRPr="007A62A3">
        <w:rPr>
          <w:rFonts w:ascii="Tahoma" w:hAnsi="Tahoma" w:cs="Tahoma"/>
        </w:rPr>
        <w:t>r</w:t>
      </w:r>
      <w:r w:rsidR="00466978" w:rsidRPr="007A62A3">
        <w:rPr>
          <w:rFonts w:ascii="Tahoma" w:hAnsi="Tahoma" w:cs="Tahoma"/>
        </w:rPr>
        <w:t>tymän toteu</w:t>
      </w:r>
      <w:r w:rsidR="00964DEB" w:rsidRPr="007A62A3">
        <w:rPr>
          <w:rFonts w:ascii="Tahoma" w:hAnsi="Tahoma" w:cs="Tahoma"/>
        </w:rPr>
        <w:t>tu</w:t>
      </w:r>
      <w:r w:rsidR="00466978" w:rsidRPr="007A62A3">
        <w:rPr>
          <w:rFonts w:ascii="Tahoma" w:hAnsi="Tahoma" w:cs="Tahoma"/>
        </w:rPr>
        <w:t>mista</w:t>
      </w:r>
      <w:r w:rsidR="00F66C8F" w:rsidRPr="007A62A3">
        <w:rPr>
          <w:rFonts w:ascii="Tahoma" w:hAnsi="Tahoma" w:cs="Tahoma"/>
        </w:rPr>
        <w:t xml:space="preserve"> Suomessa</w:t>
      </w:r>
      <w:r w:rsidR="00DB3A8D" w:rsidRPr="007A62A3">
        <w:rPr>
          <w:rFonts w:ascii="Tahoma" w:hAnsi="Tahoma" w:cs="Tahoma"/>
        </w:rPr>
        <w:t xml:space="preserve">. </w:t>
      </w:r>
      <w:r w:rsidR="00FE2CA4" w:rsidRPr="007A62A3">
        <w:rPr>
          <w:rFonts w:ascii="Tahoma" w:hAnsi="Tahoma" w:cs="Tahoma"/>
        </w:rPr>
        <w:t xml:space="preserve"> </w:t>
      </w:r>
      <w:r w:rsidR="00425579" w:rsidRPr="007A62A3">
        <w:rPr>
          <w:rFonts w:ascii="Tahoma" w:hAnsi="Tahoma" w:cs="Tahoma"/>
        </w:rPr>
        <w:t xml:space="preserve">Kilpailun tuloksena valittavia veturihankkeita </w:t>
      </w:r>
      <w:r w:rsidR="00A507DE" w:rsidRPr="007A62A3">
        <w:rPr>
          <w:rFonts w:ascii="Tahoma" w:hAnsi="Tahoma" w:cs="Tahoma"/>
        </w:rPr>
        <w:t xml:space="preserve">on tarkoitus </w:t>
      </w:r>
      <w:r w:rsidR="00B51FE3" w:rsidRPr="007A62A3">
        <w:rPr>
          <w:rFonts w:ascii="Tahoma" w:hAnsi="Tahoma" w:cs="Tahoma"/>
        </w:rPr>
        <w:t xml:space="preserve">merkittäviltä osin </w:t>
      </w:r>
      <w:r w:rsidR="00A507DE" w:rsidRPr="007A62A3">
        <w:rPr>
          <w:rFonts w:ascii="Tahoma" w:hAnsi="Tahoma" w:cs="Tahoma"/>
        </w:rPr>
        <w:t xml:space="preserve">rahoittaa </w:t>
      </w:r>
      <w:r w:rsidR="008941CB" w:rsidRPr="007A62A3">
        <w:rPr>
          <w:rFonts w:ascii="Tahoma" w:hAnsi="Tahoma" w:cs="Tahoma"/>
        </w:rPr>
        <w:t xml:space="preserve">EU:n elpymisvälineestä, </w:t>
      </w:r>
      <w:r w:rsidR="00A507DE" w:rsidRPr="007A62A3">
        <w:rPr>
          <w:rFonts w:ascii="Tahoma" w:hAnsi="Tahoma" w:cs="Tahoma"/>
        </w:rPr>
        <w:t>Su</w:t>
      </w:r>
      <w:r w:rsidR="008941CB" w:rsidRPr="007A62A3">
        <w:rPr>
          <w:rFonts w:ascii="Tahoma" w:hAnsi="Tahoma" w:cs="Tahoma"/>
        </w:rPr>
        <w:t xml:space="preserve">omen kestävän kasvun ohjelman mukaisesti </w:t>
      </w:r>
      <w:r w:rsidR="00A507DE" w:rsidRPr="007A62A3">
        <w:rPr>
          <w:rFonts w:ascii="Tahoma" w:hAnsi="Tahoma" w:cs="Tahoma"/>
        </w:rPr>
        <w:t>(</w:t>
      </w:r>
      <w:proofErr w:type="spellStart"/>
      <w:r w:rsidR="00A507DE" w:rsidRPr="007A62A3">
        <w:rPr>
          <w:rFonts w:ascii="Tahoma" w:hAnsi="Tahoma" w:cs="Tahoma"/>
        </w:rPr>
        <w:t>Rescue</w:t>
      </w:r>
      <w:proofErr w:type="spellEnd"/>
      <w:r w:rsidR="00A507DE" w:rsidRPr="007A62A3">
        <w:rPr>
          <w:rFonts w:ascii="Tahoma" w:hAnsi="Tahoma" w:cs="Tahoma"/>
        </w:rPr>
        <w:t xml:space="preserve"> and </w:t>
      </w:r>
      <w:proofErr w:type="spellStart"/>
      <w:r w:rsidR="00A507DE" w:rsidRPr="007A62A3">
        <w:rPr>
          <w:rFonts w:ascii="Tahoma" w:hAnsi="Tahoma" w:cs="Tahoma"/>
        </w:rPr>
        <w:t>Recovery</w:t>
      </w:r>
      <w:proofErr w:type="spellEnd"/>
      <w:r w:rsidR="00A507DE" w:rsidRPr="007A62A3">
        <w:rPr>
          <w:rFonts w:ascii="Tahoma" w:hAnsi="Tahoma" w:cs="Tahoma"/>
        </w:rPr>
        <w:t xml:space="preserve"> </w:t>
      </w:r>
      <w:proofErr w:type="spellStart"/>
      <w:r w:rsidR="00A507DE" w:rsidRPr="007A62A3">
        <w:rPr>
          <w:rFonts w:ascii="Tahoma" w:hAnsi="Tahoma" w:cs="Tahoma"/>
        </w:rPr>
        <w:t>Facility</w:t>
      </w:r>
      <w:proofErr w:type="spellEnd"/>
      <w:r w:rsidR="00A507DE" w:rsidRPr="007A62A3">
        <w:rPr>
          <w:rFonts w:ascii="Tahoma" w:hAnsi="Tahoma" w:cs="Tahoma"/>
        </w:rPr>
        <w:t>, RRF)</w:t>
      </w:r>
      <w:r w:rsidR="008941CB" w:rsidRPr="007A62A3">
        <w:rPr>
          <w:rStyle w:val="FootnoteReference"/>
          <w:rFonts w:ascii="Tahoma" w:hAnsi="Tahoma" w:cs="Tahoma"/>
        </w:rPr>
        <w:footnoteReference w:id="1"/>
      </w:r>
      <w:r w:rsidR="005D3646" w:rsidRPr="007A62A3">
        <w:rPr>
          <w:rFonts w:ascii="Tahoma" w:hAnsi="Tahoma" w:cs="Tahoma"/>
        </w:rPr>
        <w:t>.</w:t>
      </w:r>
      <w:r w:rsidR="00425579" w:rsidRPr="007A62A3">
        <w:rPr>
          <w:rFonts w:ascii="Tahoma" w:hAnsi="Tahoma" w:cs="Tahoma"/>
        </w:rPr>
        <w:t xml:space="preserve"> </w:t>
      </w:r>
      <w:r w:rsidR="00425579" w:rsidRPr="007A62A3">
        <w:rPr>
          <w:rFonts w:ascii="Tahoma" w:hAnsi="Tahoma" w:cs="Tahoma"/>
          <w:color w:val="191919"/>
          <w:szCs w:val="20"/>
          <w:shd w:val="clear" w:color="auto" w:fill="FFFFFF"/>
        </w:rPr>
        <w:t xml:space="preserve">Rahoituspäätösten tekeminen voidaan aloittaa sen jälkeen, kun Euroopan unionin neuvosto on hyväksynyt Suomen </w:t>
      </w:r>
      <w:proofErr w:type="spellStart"/>
      <w:r w:rsidR="00425579" w:rsidRPr="007A62A3">
        <w:rPr>
          <w:rFonts w:ascii="Tahoma" w:hAnsi="Tahoma" w:cs="Tahoma"/>
          <w:color w:val="191919"/>
          <w:szCs w:val="20"/>
          <w:shd w:val="clear" w:color="auto" w:fill="FFFFFF"/>
        </w:rPr>
        <w:t>elpymis</w:t>
      </w:r>
      <w:proofErr w:type="spellEnd"/>
      <w:r w:rsidR="00425579" w:rsidRPr="007A62A3">
        <w:rPr>
          <w:rFonts w:ascii="Tahoma" w:hAnsi="Tahoma" w:cs="Tahoma"/>
          <w:color w:val="191919"/>
          <w:szCs w:val="20"/>
          <w:shd w:val="clear" w:color="auto" w:fill="FFFFFF"/>
        </w:rPr>
        <w:t>- ja palautumissuunnitelman ja rahoituksen sisältävä talousarvio on hyväksytty eduskunnassa.</w:t>
      </w:r>
      <w:r w:rsidR="00425579" w:rsidRPr="007A62A3">
        <w:rPr>
          <w:rFonts w:ascii="Tahoma" w:hAnsi="Tahoma" w:cs="Tahoma"/>
        </w:rPr>
        <w:t xml:space="preserve">  </w:t>
      </w:r>
    </w:p>
    <w:p w14:paraId="0D7F69FC" w14:textId="37F0A34B" w:rsidR="000A0835" w:rsidRPr="007A62A3" w:rsidRDefault="000A0835" w:rsidP="000A0835">
      <w:pPr>
        <w:keepNext/>
        <w:keepLines/>
        <w:numPr>
          <w:ilvl w:val="0"/>
          <w:numId w:val="4"/>
        </w:numPr>
        <w:spacing w:after="220"/>
        <w:outlineLvl w:val="0"/>
        <w:rPr>
          <w:rFonts w:ascii="Tahoma" w:eastAsiaTheme="majorEastAsia" w:hAnsi="Tahoma" w:cs="Tahoma"/>
          <w:b/>
          <w:bCs/>
          <w:szCs w:val="28"/>
        </w:rPr>
      </w:pPr>
      <w:bookmarkStart w:id="2" w:name="_Toc75274786"/>
      <w:r w:rsidRPr="007A62A3">
        <w:rPr>
          <w:rFonts w:ascii="Tahoma" w:eastAsiaTheme="majorEastAsia" w:hAnsi="Tahoma" w:cs="Tahoma"/>
          <w:b/>
          <w:bCs/>
          <w:szCs w:val="28"/>
        </w:rPr>
        <w:t>Kilpailun kohde ja laajuus</w:t>
      </w:r>
      <w:bookmarkEnd w:id="2"/>
      <w:r w:rsidRPr="007A62A3">
        <w:rPr>
          <w:rFonts w:ascii="Tahoma" w:eastAsiaTheme="majorEastAsia" w:hAnsi="Tahoma" w:cs="Tahoma"/>
          <w:b/>
          <w:bCs/>
          <w:szCs w:val="28"/>
        </w:rPr>
        <w:t xml:space="preserve">  </w:t>
      </w:r>
    </w:p>
    <w:p w14:paraId="4B4288D3" w14:textId="0188C259" w:rsidR="00987277" w:rsidRPr="007A62A3" w:rsidRDefault="00F550CF" w:rsidP="000A0835">
      <w:pPr>
        <w:spacing w:after="220"/>
        <w:ind w:left="360"/>
        <w:rPr>
          <w:rFonts w:ascii="Tahoma" w:hAnsi="Tahoma" w:cs="Tahoma"/>
          <w:color w:val="000000" w:themeColor="background2"/>
        </w:rPr>
      </w:pPr>
      <w:r w:rsidRPr="007A62A3">
        <w:rPr>
          <w:rFonts w:ascii="Tahoma" w:hAnsi="Tahoma" w:cs="Tahoma"/>
          <w:color w:val="000000" w:themeColor="background2"/>
        </w:rPr>
        <w:t>Yhteenveto kilpailun periaatteista</w:t>
      </w:r>
      <w:r w:rsidR="00A41D69" w:rsidRPr="007A62A3">
        <w:rPr>
          <w:rFonts w:ascii="Tahoma" w:hAnsi="Tahoma" w:cs="Tahoma"/>
          <w:color w:val="000000" w:themeColor="background2"/>
        </w:rPr>
        <w:t>:</w:t>
      </w:r>
      <w:r w:rsidR="00726694" w:rsidRPr="007A62A3">
        <w:rPr>
          <w:rFonts w:ascii="Tahoma" w:hAnsi="Tahoma" w:cs="Tahoma"/>
          <w:color w:val="000000" w:themeColor="background2"/>
        </w:rPr>
        <w:t xml:space="preserve"> </w:t>
      </w:r>
      <w:r w:rsidR="00987277" w:rsidRPr="007A62A3">
        <w:rPr>
          <w:rFonts w:ascii="Tahoma" w:hAnsi="Tahoma" w:cs="Tahoma"/>
          <w:noProof/>
          <w:color w:val="000000" w:themeColor="background2"/>
          <w:lang w:val="en-US"/>
        </w:rPr>
        <w:drawing>
          <wp:inline distT="0" distB="0" distL="0" distR="0" wp14:anchorId="05431533" wp14:editId="62198B77">
            <wp:extent cx="5789325" cy="3310833"/>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9058" cy="3322118"/>
                    </a:xfrm>
                    <a:prstGeom prst="rect">
                      <a:avLst/>
                    </a:prstGeom>
                    <a:noFill/>
                  </pic:spPr>
                </pic:pic>
              </a:graphicData>
            </a:graphic>
          </wp:inline>
        </w:drawing>
      </w:r>
    </w:p>
    <w:p w14:paraId="7B44FC38" w14:textId="3DD8A1E0" w:rsidR="000A0835" w:rsidRPr="007A62A3" w:rsidRDefault="000A0835" w:rsidP="000A0835">
      <w:pPr>
        <w:spacing w:after="220"/>
        <w:ind w:left="360"/>
        <w:rPr>
          <w:rFonts w:ascii="Tahoma" w:hAnsi="Tahoma" w:cs="Tahoma"/>
          <w:lang w:val="en-US"/>
        </w:rPr>
      </w:pPr>
      <w:r w:rsidRPr="007A62A3">
        <w:rPr>
          <w:rFonts w:ascii="Tahoma" w:hAnsi="Tahoma" w:cs="Tahoma"/>
          <w:color w:val="000000" w:themeColor="background2"/>
        </w:rPr>
        <w:lastRenderedPageBreak/>
        <w:t xml:space="preserve">Kilpailuun osallistuvien </w:t>
      </w:r>
      <w:r w:rsidR="007B3271" w:rsidRPr="007A62A3">
        <w:rPr>
          <w:rFonts w:ascii="Tahoma" w:hAnsi="Tahoma" w:cs="Tahoma"/>
          <w:color w:val="000000" w:themeColor="background2"/>
        </w:rPr>
        <w:t xml:space="preserve">veturiyritysten kokoamien </w:t>
      </w:r>
      <w:r w:rsidRPr="007A62A3">
        <w:rPr>
          <w:rFonts w:ascii="Tahoma" w:hAnsi="Tahoma" w:cs="Tahoma"/>
          <w:color w:val="000000" w:themeColor="background2"/>
        </w:rPr>
        <w:t>projekti</w:t>
      </w:r>
      <w:r w:rsidR="004D7BED" w:rsidRPr="007A62A3">
        <w:rPr>
          <w:rFonts w:ascii="Tahoma" w:hAnsi="Tahoma" w:cs="Tahoma"/>
          <w:color w:val="000000" w:themeColor="background2"/>
        </w:rPr>
        <w:t>ehdotusten</w:t>
      </w:r>
      <w:r w:rsidRPr="007A62A3">
        <w:rPr>
          <w:rFonts w:ascii="Tahoma" w:hAnsi="Tahoma" w:cs="Tahoma"/>
          <w:color w:val="000000" w:themeColor="background2"/>
        </w:rPr>
        <w:t xml:space="preserve"> tulee tarjota ratkaisuja merkittäviin tulevaisuuden haasteisiin, joko </w:t>
      </w:r>
      <w:r w:rsidRPr="007A62A3">
        <w:rPr>
          <w:rFonts w:ascii="Tahoma" w:hAnsi="Tahoma" w:cs="Tahoma"/>
          <w:b/>
          <w:color w:val="000000" w:themeColor="background2"/>
        </w:rPr>
        <w:t>ns</w:t>
      </w:r>
      <w:r w:rsidR="003C796A" w:rsidRPr="007A62A3">
        <w:rPr>
          <w:rFonts w:ascii="Tahoma" w:hAnsi="Tahoma" w:cs="Tahoma"/>
          <w:b/>
          <w:color w:val="000000" w:themeColor="background2"/>
        </w:rPr>
        <w:t>.</w:t>
      </w:r>
      <w:r w:rsidRPr="007A62A3">
        <w:rPr>
          <w:rFonts w:ascii="Tahoma" w:hAnsi="Tahoma" w:cs="Tahoma"/>
          <w:b/>
          <w:color w:val="000000" w:themeColor="background2"/>
        </w:rPr>
        <w:t xml:space="preserve"> missioihin tai merkittäviin teknologiahaasteisiin</w:t>
      </w:r>
      <w:r w:rsidRPr="007A62A3">
        <w:rPr>
          <w:rFonts w:ascii="Tahoma" w:hAnsi="Tahoma" w:cs="Tahoma"/>
          <w:color w:val="000000" w:themeColor="background2"/>
        </w:rPr>
        <w:t xml:space="preserve"> ja vaikuttaa oleellisesti Suomen osaamiseen, kilpailukykyyn ja </w:t>
      </w:r>
      <w:proofErr w:type="spellStart"/>
      <w:r w:rsidRPr="007A62A3">
        <w:rPr>
          <w:rFonts w:ascii="Tahoma" w:hAnsi="Tahoma" w:cs="Tahoma"/>
          <w:color w:val="000000" w:themeColor="background2"/>
        </w:rPr>
        <w:t>tki</w:t>
      </w:r>
      <w:proofErr w:type="spellEnd"/>
      <w:r w:rsidRPr="007A62A3">
        <w:rPr>
          <w:rFonts w:ascii="Tahoma" w:hAnsi="Tahoma" w:cs="Tahoma"/>
          <w:color w:val="000000" w:themeColor="background2"/>
        </w:rPr>
        <w:t xml:space="preserve">-panostuksiin. </w:t>
      </w:r>
      <w:proofErr w:type="spellStart"/>
      <w:r w:rsidRPr="007A62A3">
        <w:rPr>
          <w:rFonts w:ascii="Tahoma" w:hAnsi="Tahoma" w:cs="Tahoma"/>
          <w:color w:val="000000" w:themeColor="background2"/>
          <w:lang w:val="en-US"/>
        </w:rPr>
        <w:t>E</w:t>
      </w:r>
      <w:r w:rsidR="00A46242" w:rsidRPr="007A62A3">
        <w:rPr>
          <w:rFonts w:ascii="Tahoma" w:hAnsi="Tahoma" w:cs="Tahoma"/>
          <w:color w:val="000000" w:themeColor="background2"/>
          <w:lang w:val="en-US"/>
        </w:rPr>
        <w:t>simerkkejä</w:t>
      </w:r>
      <w:proofErr w:type="spellEnd"/>
      <w:r w:rsidR="00A46242" w:rsidRPr="007A62A3">
        <w:rPr>
          <w:rFonts w:ascii="Tahoma" w:hAnsi="Tahoma" w:cs="Tahoma"/>
          <w:color w:val="000000" w:themeColor="background2"/>
          <w:lang w:val="en-US"/>
        </w:rPr>
        <w:t xml:space="preserve"> </w:t>
      </w:r>
      <w:proofErr w:type="spellStart"/>
      <w:r w:rsidR="00A46242" w:rsidRPr="007A62A3">
        <w:rPr>
          <w:rFonts w:ascii="Tahoma" w:hAnsi="Tahoma" w:cs="Tahoma"/>
          <w:color w:val="000000" w:themeColor="background2"/>
          <w:lang w:val="en-US"/>
        </w:rPr>
        <w:t>missiolähtöisestä</w:t>
      </w:r>
      <w:proofErr w:type="spellEnd"/>
      <w:r w:rsidR="00A46242" w:rsidRPr="007A62A3">
        <w:rPr>
          <w:rFonts w:ascii="Tahoma" w:hAnsi="Tahoma" w:cs="Tahoma"/>
          <w:color w:val="000000" w:themeColor="background2"/>
          <w:lang w:val="en-US"/>
        </w:rPr>
        <w:t xml:space="preserve"> TKI</w:t>
      </w:r>
      <w:r w:rsidRPr="007A62A3">
        <w:rPr>
          <w:rFonts w:ascii="Tahoma" w:hAnsi="Tahoma" w:cs="Tahoma"/>
          <w:color w:val="000000" w:themeColor="background2"/>
          <w:lang w:val="en-US"/>
        </w:rPr>
        <w:t>-</w:t>
      </w:r>
      <w:proofErr w:type="spellStart"/>
      <w:r w:rsidRPr="007A62A3">
        <w:rPr>
          <w:rFonts w:ascii="Tahoma" w:hAnsi="Tahoma" w:cs="Tahoma"/>
          <w:color w:val="000000" w:themeColor="background2"/>
          <w:lang w:val="en-US"/>
        </w:rPr>
        <w:t>toiminnasta</w:t>
      </w:r>
      <w:proofErr w:type="spellEnd"/>
      <w:r w:rsidRPr="007A62A3">
        <w:rPr>
          <w:rFonts w:ascii="Tahoma" w:hAnsi="Tahoma" w:cs="Tahoma"/>
          <w:color w:val="000000" w:themeColor="background2"/>
          <w:lang w:val="en-US"/>
        </w:rPr>
        <w:t xml:space="preserve"> </w:t>
      </w:r>
      <w:proofErr w:type="spellStart"/>
      <w:r w:rsidRPr="007A62A3">
        <w:rPr>
          <w:rFonts w:ascii="Tahoma" w:hAnsi="Tahoma" w:cs="Tahoma"/>
          <w:color w:val="000000" w:themeColor="background2"/>
          <w:lang w:val="en-US"/>
        </w:rPr>
        <w:t>komission</w:t>
      </w:r>
      <w:proofErr w:type="spellEnd"/>
      <w:r w:rsidRPr="007A62A3">
        <w:rPr>
          <w:rFonts w:ascii="Tahoma" w:hAnsi="Tahoma" w:cs="Tahoma"/>
          <w:color w:val="000000" w:themeColor="background2"/>
          <w:lang w:val="en-US"/>
        </w:rPr>
        <w:t xml:space="preserve"> </w:t>
      </w:r>
      <w:proofErr w:type="spellStart"/>
      <w:r w:rsidRPr="007A62A3">
        <w:rPr>
          <w:rFonts w:ascii="Tahoma" w:hAnsi="Tahoma" w:cs="Tahoma"/>
          <w:color w:val="000000" w:themeColor="background2"/>
          <w:lang w:val="en-US"/>
        </w:rPr>
        <w:t>raporteista</w:t>
      </w:r>
      <w:proofErr w:type="spellEnd"/>
      <w:r w:rsidR="00F550CF" w:rsidRPr="007A62A3">
        <w:rPr>
          <w:rFonts w:ascii="Tahoma" w:hAnsi="Tahoma" w:cs="Tahoma"/>
          <w:color w:val="000000" w:themeColor="background2"/>
          <w:lang w:val="en-US"/>
        </w:rPr>
        <w:t>:</w:t>
      </w:r>
      <w:r w:rsidRPr="007A62A3">
        <w:rPr>
          <w:rFonts w:ascii="Tahoma" w:hAnsi="Tahoma" w:cs="Tahoma"/>
          <w:color w:val="000000" w:themeColor="background2"/>
          <w:lang w:val="en-US"/>
        </w:rPr>
        <w:t xml:space="preserve"> </w:t>
      </w:r>
      <w:proofErr w:type="spellStart"/>
      <w:r w:rsidRPr="007A62A3">
        <w:rPr>
          <w:rFonts w:ascii="Tahoma" w:hAnsi="Tahoma" w:cs="Tahoma"/>
          <w:color w:val="000000" w:themeColor="background2"/>
          <w:lang w:val="en-US"/>
        </w:rPr>
        <w:t>Mazzucato</w:t>
      </w:r>
      <w:proofErr w:type="spellEnd"/>
      <w:r w:rsidRPr="007A62A3">
        <w:rPr>
          <w:rFonts w:ascii="Tahoma" w:hAnsi="Tahoma" w:cs="Tahoma"/>
          <w:color w:val="000000" w:themeColor="background2"/>
          <w:lang w:val="en-US"/>
        </w:rPr>
        <w:t xml:space="preserve"> - A problem-solving approach to fuel innovation-led growth</w:t>
      </w:r>
      <w:r w:rsidRPr="007A62A3">
        <w:rPr>
          <w:rFonts w:ascii="Tahoma" w:hAnsi="Tahoma" w:cs="Tahoma"/>
          <w:color w:val="000000" w:themeColor="background2"/>
          <w:vertAlign w:val="superscript"/>
          <w:lang w:val="en-US"/>
        </w:rPr>
        <w:footnoteReference w:id="2"/>
      </w:r>
      <w:r w:rsidRPr="007A62A3">
        <w:rPr>
          <w:rFonts w:ascii="Tahoma" w:hAnsi="Tahoma" w:cs="Tahoma"/>
          <w:color w:val="000000" w:themeColor="background2"/>
          <w:lang w:val="en-US"/>
        </w:rPr>
        <w:t xml:space="preserve"> </w:t>
      </w:r>
      <w:proofErr w:type="gramStart"/>
      <w:r w:rsidRPr="007A62A3">
        <w:rPr>
          <w:rFonts w:ascii="Tahoma" w:hAnsi="Tahoma" w:cs="Tahoma"/>
          <w:color w:val="000000" w:themeColor="background2"/>
          <w:lang w:val="en-US"/>
        </w:rPr>
        <w:t>ja</w:t>
      </w:r>
      <w:proofErr w:type="gramEnd"/>
      <w:r w:rsidRPr="007A62A3">
        <w:rPr>
          <w:rFonts w:ascii="Tahoma" w:hAnsi="Tahoma" w:cs="Tahoma"/>
          <w:color w:val="000000" w:themeColor="background2"/>
          <w:lang w:val="en-US"/>
        </w:rPr>
        <w:t xml:space="preserve"> </w:t>
      </w:r>
      <w:r w:rsidRPr="007A62A3">
        <w:rPr>
          <w:rFonts w:ascii="Tahoma" w:hAnsi="Tahoma" w:cs="Tahoma"/>
          <w:lang w:val="en-US"/>
        </w:rPr>
        <w:t>Mission-Oriented Research and Innovation Policy</w:t>
      </w:r>
      <w:r w:rsidRPr="007A62A3">
        <w:rPr>
          <w:rFonts w:ascii="Tahoma" w:hAnsi="Tahoma" w:cs="Tahoma"/>
          <w:vertAlign w:val="superscript"/>
          <w:lang w:val="en-US"/>
        </w:rPr>
        <w:footnoteReference w:id="3"/>
      </w:r>
      <w:r w:rsidRPr="007A62A3">
        <w:rPr>
          <w:rFonts w:ascii="Tahoma" w:hAnsi="Tahoma" w:cs="Tahoma"/>
          <w:lang w:val="en-US"/>
        </w:rPr>
        <w:t xml:space="preserve"> </w:t>
      </w:r>
    </w:p>
    <w:p w14:paraId="208CE336" w14:textId="77777777" w:rsidR="000A0835" w:rsidRPr="007A62A3" w:rsidRDefault="000A0835" w:rsidP="000A0835">
      <w:pPr>
        <w:spacing w:after="220"/>
        <w:ind w:left="360"/>
        <w:rPr>
          <w:rFonts w:ascii="Tahoma" w:hAnsi="Tahoma" w:cs="Tahoma"/>
          <w:i/>
          <w:color w:val="000000" w:themeColor="background2"/>
          <w:sz w:val="16"/>
          <w:lang w:val="en-US"/>
        </w:rPr>
      </w:pPr>
      <w:r w:rsidRPr="007A62A3">
        <w:rPr>
          <w:rFonts w:ascii="Tahoma" w:hAnsi="Tahoma" w:cs="Tahoma"/>
          <w:noProof/>
          <w:lang w:val="en-US"/>
        </w:rPr>
        <w:drawing>
          <wp:inline distT="0" distB="0" distL="0" distR="0" wp14:anchorId="1EFB558D" wp14:editId="2B0DC702">
            <wp:extent cx="3160315" cy="2560320"/>
            <wp:effectExtent l="0" t="0" r="254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96442" cy="2589588"/>
                    </a:xfrm>
                    <a:prstGeom prst="rect">
                      <a:avLst/>
                    </a:prstGeom>
                  </pic:spPr>
                </pic:pic>
              </a:graphicData>
            </a:graphic>
          </wp:inline>
        </w:drawing>
      </w:r>
      <w:proofErr w:type="spellStart"/>
      <w:r w:rsidR="00F550CF" w:rsidRPr="007A62A3">
        <w:rPr>
          <w:rFonts w:ascii="Tahoma" w:hAnsi="Tahoma" w:cs="Tahoma"/>
          <w:i/>
          <w:color w:val="000000" w:themeColor="background2"/>
          <w:sz w:val="16"/>
          <w:lang w:val="en-US"/>
        </w:rPr>
        <w:t>Raportista</w:t>
      </w:r>
      <w:proofErr w:type="spellEnd"/>
      <w:r w:rsidR="00F550CF" w:rsidRPr="007A62A3">
        <w:rPr>
          <w:rFonts w:ascii="Tahoma" w:hAnsi="Tahoma" w:cs="Tahoma"/>
          <w:i/>
          <w:color w:val="000000" w:themeColor="background2"/>
          <w:sz w:val="16"/>
          <w:lang w:val="en-US"/>
        </w:rPr>
        <w:t xml:space="preserve"> </w:t>
      </w:r>
      <w:r w:rsidR="007B3271" w:rsidRPr="007A62A3">
        <w:rPr>
          <w:rFonts w:ascii="Tahoma" w:hAnsi="Tahoma" w:cs="Tahoma"/>
          <w:i/>
          <w:color w:val="000000" w:themeColor="background2"/>
          <w:sz w:val="16"/>
          <w:lang w:val="en-US"/>
        </w:rPr>
        <w:t>“</w:t>
      </w:r>
      <w:r w:rsidR="00F550CF" w:rsidRPr="007A62A3">
        <w:rPr>
          <w:rFonts w:ascii="Tahoma" w:hAnsi="Tahoma" w:cs="Tahoma"/>
          <w:i/>
          <w:color w:val="000000" w:themeColor="background2"/>
          <w:sz w:val="16"/>
          <w:lang w:val="en-US"/>
        </w:rPr>
        <w:t>A problem-solving approach to fuel innovation-led growth</w:t>
      </w:r>
      <w:r w:rsidR="007B3271" w:rsidRPr="007A62A3">
        <w:rPr>
          <w:rFonts w:ascii="Tahoma" w:hAnsi="Tahoma" w:cs="Tahoma"/>
          <w:i/>
          <w:color w:val="000000" w:themeColor="background2"/>
          <w:sz w:val="16"/>
          <w:lang w:val="en-US"/>
        </w:rPr>
        <w:t>”</w:t>
      </w:r>
    </w:p>
    <w:p w14:paraId="3FE93611" w14:textId="77777777" w:rsidR="003C317E" w:rsidRDefault="003C317E" w:rsidP="003C317E">
      <w:pPr>
        <w:spacing w:after="220"/>
        <w:ind w:left="360"/>
        <w:rPr>
          <w:rFonts w:ascii="Tahoma" w:hAnsi="Tahoma" w:cs="Tahoma"/>
          <w:color w:val="000000" w:themeColor="background2"/>
        </w:rPr>
      </w:pPr>
      <w:r w:rsidRPr="007A62A3">
        <w:rPr>
          <w:rFonts w:ascii="Tahoma" w:hAnsi="Tahoma" w:cs="Tahoma"/>
          <w:color w:val="000000" w:themeColor="background2"/>
        </w:rPr>
        <w:t xml:space="preserve">Tähän kilpailuun on </w:t>
      </w:r>
      <w:r w:rsidRPr="007A62A3">
        <w:rPr>
          <w:rFonts w:ascii="Tahoma" w:hAnsi="Tahoma" w:cs="Tahoma"/>
        </w:rPr>
        <w:t xml:space="preserve">vuonna 2021 suunniteltu käytettävän 60 miljoonaa euroa. Rahoitusta voidaan myöntää enintään </w:t>
      </w:r>
      <w:r w:rsidRPr="007A62A3">
        <w:rPr>
          <w:rFonts w:ascii="Tahoma" w:hAnsi="Tahoma" w:cs="Tahoma"/>
          <w:color w:val="000000" w:themeColor="background2"/>
        </w:rPr>
        <w:t>20 M€ per veturiyritys</w:t>
      </w:r>
      <w:r w:rsidRPr="007A62A3">
        <w:rPr>
          <w:rFonts w:ascii="Tahoma" w:hAnsi="Tahoma" w:cs="Tahoma"/>
        </w:rPr>
        <w:t xml:space="preserve">. Kilpailuun varatulla rahoituksella voidaan rahoittaa vähintään kolme </w:t>
      </w:r>
      <w:r w:rsidRPr="007A62A3">
        <w:rPr>
          <w:rFonts w:ascii="Tahoma" w:hAnsi="Tahoma" w:cs="Tahoma"/>
          <w:color w:val="000000" w:themeColor="background2"/>
        </w:rPr>
        <w:t xml:space="preserve">merkittävää projektikokonaisuutta. </w:t>
      </w:r>
    </w:p>
    <w:p w14:paraId="70CC1027" w14:textId="764A0E36" w:rsidR="003C317E" w:rsidRPr="00FC1B88" w:rsidRDefault="003C317E" w:rsidP="003C317E">
      <w:pPr>
        <w:spacing w:after="220"/>
        <w:ind w:left="360"/>
        <w:rPr>
          <w:rFonts w:ascii="Tahoma" w:hAnsi="Tahoma" w:cs="Tahoma"/>
          <w:color w:val="000000" w:themeColor="background2"/>
        </w:rPr>
      </w:pPr>
      <w:r w:rsidRPr="00FC1B88">
        <w:rPr>
          <w:rFonts w:ascii="Tahoma" w:hAnsi="Tahoma" w:cs="Tahoma"/>
          <w:color w:val="000000" w:themeColor="background2"/>
        </w:rPr>
        <w:t xml:space="preserve">Tämän kilpailun tuloksia tullaan käyttämään myös vuoden 2022 rahoituspäätösten pohjana. </w:t>
      </w:r>
      <w:r w:rsidR="00935EAE" w:rsidRPr="00FC1B88">
        <w:rPr>
          <w:rFonts w:ascii="Tahoma" w:hAnsi="Tahoma" w:cs="Tahoma"/>
          <w:color w:val="000000" w:themeColor="background2"/>
        </w:rPr>
        <w:t>Vuonna 2022 kilpailuun on todennäköisesti käytettävissä myös 60 miljoonaa euroa.</w:t>
      </w:r>
    </w:p>
    <w:p w14:paraId="63A03F85" w14:textId="03E92925" w:rsidR="005F24DA" w:rsidRPr="007A62A3" w:rsidRDefault="00055D26" w:rsidP="00C31EC5">
      <w:pPr>
        <w:spacing w:after="220"/>
        <w:ind w:left="360"/>
        <w:rPr>
          <w:rFonts w:ascii="Tahoma" w:hAnsi="Tahoma" w:cs="Tahoma"/>
        </w:rPr>
      </w:pPr>
      <w:r w:rsidRPr="00FC1B88">
        <w:rPr>
          <w:rFonts w:ascii="Tahoma" w:hAnsi="Tahoma" w:cs="Tahoma"/>
          <w:color w:val="000000" w:themeColor="background2"/>
        </w:rPr>
        <w:t xml:space="preserve">Kilpailua ei ole rajattu </w:t>
      </w:r>
      <w:r w:rsidR="004D7BED" w:rsidRPr="00FC1B88">
        <w:rPr>
          <w:rFonts w:ascii="Tahoma" w:hAnsi="Tahoma" w:cs="Tahoma"/>
          <w:color w:val="000000" w:themeColor="background2"/>
        </w:rPr>
        <w:t xml:space="preserve">tiettyyn </w:t>
      </w:r>
      <w:r w:rsidRPr="00FC1B88">
        <w:rPr>
          <w:rFonts w:ascii="Tahoma" w:hAnsi="Tahoma" w:cs="Tahoma"/>
          <w:color w:val="000000" w:themeColor="background2"/>
        </w:rPr>
        <w:t>teemaan tai teknologia-aiheeseen</w:t>
      </w:r>
      <w:r w:rsidR="00726694" w:rsidRPr="00FC1B88">
        <w:rPr>
          <w:rFonts w:ascii="Tahoma" w:hAnsi="Tahoma" w:cs="Tahoma"/>
          <w:color w:val="000000" w:themeColor="background2"/>
        </w:rPr>
        <w:t>, mutta kilpailuehdotuksia toivotaan etenkin vihreään siirtymään liittyvistä aiheista</w:t>
      </w:r>
      <w:r w:rsidR="00F66C8F" w:rsidRPr="00FC1B88">
        <w:rPr>
          <w:rFonts w:ascii="Tahoma" w:hAnsi="Tahoma" w:cs="Tahoma"/>
          <w:color w:val="000000" w:themeColor="background2"/>
        </w:rPr>
        <w:t xml:space="preserve">. </w:t>
      </w:r>
      <w:r w:rsidR="00935EAE" w:rsidRPr="00FC1B88">
        <w:rPr>
          <w:rFonts w:ascii="Tahoma" w:hAnsi="Tahoma" w:cs="Tahoma"/>
          <w:color w:val="000000" w:themeColor="background2"/>
        </w:rPr>
        <w:t>Vuonna 2021 a</w:t>
      </w:r>
      <w:r w:rsidR="00733F24" w:rsidRPr="00FC1B88">
        <w:rPr>
          <w:rFonts w:ascii="Tahoma" w:hAnsi="Tahoma" w:cs="Tahoma"/>
          <w:color w:val="000000" w:themeColor="background2"/>
        </w:rPr>
        <w:t>rviolta</w:t>
      </w:r>
      <w:r w:rsidR="008B1BC8" w:rsidRPr="00FC1B88">
        <w:rPr>
          <w:rFonts w:ascii="Tahoma" w:hAnsi="Tahoma" w:cs="Tahoma"/>
          <w:color w:val="000000" w:themeColor="background2"/>
        </w:rPr>
        <w:t xml:space="preserve"> </w:t>
      </w:r>
      <w:r w:rsidR="008B1BC8" w:rsidRPr="007A62A3">
        <w:rPr>
          <w:rFonts w:ascii="Tahoma" w:hAnsi="Tahoma" w:cs="Tahoma"/>
        </w:rPr>
        <w:t>40 M€</w:t>
      </w:r>
      <w:r w:rsidR="00F66C8F" w:rsidRPr="007A62A3">
        <w:rPr>
          <w:rFonts w:ascii="Tahoma" w:hAnsi="Tahoma" w:cs="Tahoma"/>
        </w:rPr>
        <w:t xml:space="preserve"> </w:t>
      </w:r>
      <w:r w:rsidR="008B1BC8" w:rsidRPr="007A62A3">
        <w:rPr>
          <w:rFonts w:ascii="Tahoma" w:hAnsi="Tahoma" w:cs="Tahoma"/>
        </w:rPr>
        <w:t xml:space="preserve">tullaan suuntaamaan </w:t>
      </w:r>
      <w:r w:rsidR="00733F24" w:rsidRPr="007A62A3">
        <w:rPr>
          <w:rFonts w:ascii="Tahoma" w:hAnsi="Tahoma" w:cs="Tahoma"/>
        </w:rPr>
        <w:t>vihre</w:t>
      </w:r>
      <w:r w:rsidR="00F93CE4" w:rsidRPr="007A62A3">
        <w:rPr>
          <w:rFonts w:ascii="Tahoma" w:hAnsi="Tahoma" w:cs="Tahoma"/>
        </w:rPr>
        <w:t>ä</w:t>
      </w:r>
      <w:r w:rsidR="00733F24" w:rsidRPr="007A62A3">
        <w:rPr>
          <w:rFonts w:ascii="Tahoma" w:hAnsi="Tahoma" w:cs="Tahoma"/>
        </w:rPr>
        <w:t>ä</w:t>
      </w:r>
      <w:r w:rsidR="00F66C8F" w:rsidRPr="007A62A3">
        <w:rPr>
          <w:rFonts w:ascii="Tahoma" w:hAnsi="Tahoma" w:cs="Tahoma"/>
        </w:rPr>
        <w:t xml:space="preserve"> </w:t>
      </w:r>
      <w:r w:rsidR="00F93CE4" w:rsidRPr="007A62A3">
        <w:rPr>
          <w:rFonts w:ascii="Tahoma" w:hAnsi="Tahoma" w:cs="Tahoma"/>
        </w:rPr>
        <w:t>siirtymää edistäville</w:t>
      </w:r>
      <w:r w:rsidR="00733F24" w:rsidRPr="007A62A3">
        <w:rPr>
          <w:rFonts w:ascii="Tahoma" w:hAnsi="Tahoma" w:cs="Tahoma"/>
        </w:rPr>
        <w:t xml:space="preserve"> </w:t>
      </w:r>
      <w:r w:rsidR="008C3069" w:rsidRPr="007A62A3">
        <w:rPr>
          <w:rFonts w:ascii="Tahoma" w:hAnsi="Tahoma" w:cs="Tahoma"/>
        </w:rPr>
        <w:t>hankekokonaisuuksille</w:t>
      </w:r>
      <w:r w:rsidR="00346548" w:rsidRPr="007A62A3">
        <w:rPr>
          <w:rFonts w:ascii="Tahoma" w:hAnsi="Tahoma" w:cs="Tahoma"/>
        </w:rPr>
        <w:t>.</w:t>
      </w:r>
      <w:r w:rsidR="00733F24" w:rsidRPr="007A62A3">
        <w:rPr>
          <w:rFonts w:ascii="Tahoma" w:hAnsi="Tahoma" w:cs="Tahoma"/>
        </w:rPr>
        <w:t xml:space="preserve"> </w:t>
      </w:r>
      <w:r w:rsidR="00E4447E" w:rsidRPr="007A62A3">
        <w:rPr>
          <w:rFonts w:ascii="Tahoma" w:hAnsi="Tahoma" w:cs="Tahoma"/>
        </w:rPr>
        <w:t xml:space="preserve">Haussa varaudutaan rahoittamaan yhtä </w:t>
      </w:r>
      <w:r w:rsidR="00425579" w:rsidRPr="007A62A3">
        <w:rPr>
          <w:rFonts w:ascii="Tahoma" w:hAnsi="Tahoma" w:cs="Tahoma"/>
        </w:rPr>
        <w:t>aihetta joka ei liity vihreään siirtymään.</w:t>
      </w:r>
    </w:p>
    <w:p w14:paraId="22AF8CE8" w14:textId="77777777" w:rsidR="00D41BBD" w:rsidRDefault="00FE3B9D" w:rsidP="0057476E">
      <w:pPr>
        <w:spacing w:after="220"/>
        <w:ind w:left="360"/>
        <w:rPr>
          <w:rFonts w:ascii="Tahoma" w:hAnsi="Tahoma" w:cs="Tahoma"/>
          <w:i/>
          <w:color w:val="000000" w:themeColor="background2"/>
        </w:rPr>
      </w:pPr>
      <w:r w:rsidRPr="007A62A3">
        <w:rPr>
          <w:rFonts w:ascii="Tahoma" w:hAnsi="Tahoma" w:cs="Tahoma"/>
        </w:rPr>
        <w:t>Vihreä</w:t>
      </w:r>
      <w:r w:rsidR="00FE2CA4" w:rsidRPr="007A62A3">
        <w:rPr>
          <w:rFonts w:ascii="Tahoma" w:hAnsi="Tahoma" w:cs="Tahoma"/>
        </w:rPr>
        <w:t xml:space="preserve">ä </w:t>
      </w:r>
      <w:r w:rsidRPr="007A62A3">
        <w:rPr>
          <w:rFonts w:ascii="Tahoma" w:hAnsi="Tahoma" w:cs="Tahoma"/>
        </w:rPr>
        <w:t>siirtymä</w:t>
      </w:r>
      <w:r w:rsidR="00FE2CA4" w:rsidRPr="007A62A3">
        <w:rPr>
          <w:rFonts w:ascii="Tahoma" w:hAnsi="Tahoma" w:cs="Tahoma"/>
        </w:rPr>
        <w:t>ä edistävien hankkeiden tulee täyttää seuraav</w:t>
      </w:r>
      <w:r w:rsidR="00854802" w:rsidRPr="007A62A3">
        <w:rPr>
          <w:rFonts w:ascii="Tahoma" w:hAnsi="Tahoma" w:cs="Tahoma"/>
        </w:rPr>
        <w:t xml:space="preserve">a </w:t>
      </w:r>
      <w:proofErr w:type="spellStart"/>
      <w:r w:rsidR="00854802" w:rsidRPr="007A62A3">
        <w:rPr>
          <w:rFonts w:ascii="Tahoma" w:hAnsi="Tahoma" w:cs="Tahoma"/>
        </w:rPr>
        <w:t>määritelmä:</w:t>
      </w:r>
      <w:r w:rsidR="00FE2CA4" w:rsidRPr="007A62A3">
        <w:rPr>
          <w:rFonts w:ascii="Tahoma" w:hAnsi="Tahoma" w:cs="Tahoma"/>
          <w:i/>
        </w:rPr>
        <w:t>”Tutkimus</w:t>
      </w:r>
      <w:proofErr w:type="spellEnd"/>
      <w:r w:rsidR="00FE2CA4" w:rsidRPr="007A62A3">
        <w:rPr>
          <w:rFonts w:ascii="Tahoma" w:hAnsi="Tahoma" w:cs="Tahoma"/>
          <w:i/>
        </w:rPr>
        <w:t xml:space="preserve">- ja innovointiprosessit, </w:t>
      </w:r>
      <w:r w:rsidR="00FE2CA4" w:rsidRPr="00D41BBD">
        <w:rPr>
          <w:rFonts w:ascii="Tahoma" w:hAnsi="Tahoma" w:cs="Tahoma"/>
          <w:i/>
          <w:color w:val="000000" w:themeColor="background2"/>
        </w:rPr>
        <w:t xml:space="preserve">yritysten välinen teknologian siirto ja yhteistyö, jossa </w:t>
      </w:r>
      <w:r w:rsidR="00FE2CA4" w:rsidRPr="00D41BBD">
        <w:rPr>
          <w:rFonts w:ascii="Tahoma" w:hAnsi="Tahoma" w:cs="Tahoma"/>
          <w:b/>
          <w:i/>
          <w:color w:val="000000" w:themeColor="background2"/>
        </w:rPr>
        <w:t xml:space="preserve">keskitytään </w:t>
      </w:r>
      <w:r w:rsidR="00A46242" w:rsidRPr="00D41BBD">
        <w:rPr>
          <w:rFonts w:ascii="Tahoma" w:hAnsi="Tahoma" w:cs="Tahoma"/>
          <w:b/>
          <w:i/>
          <w:color w:val="000000" w:themeColor="background2"/>
        </w:rPr>
        <w:t>vähähiiliseen talouteen sekä kykyyn selviytyä ilmastonmuutoksesta ja sopeutua siihen</w:t>
      </w:r>
      <w:r w:rsidR="00A46242" w:rsidRPr="00D41BBD">
        <w:rPr>
          <w:rFonts w:ascii="Tahoma" w:hAnsi="Tahoma" w:cs="Tahoma"/>
          <w:i/>
          <w:color w:val="000000" w:themeColor="background2"/>
        </w:rPr>
        <w:t>”</w:t>
      </w:r>
      <w:r w:rsidR="00733F24" w:rsidRPr="00D41BBD">
        <w:rPr>
          <w:rFonts w:ascii="Tahoma" w:hAnsi="Tahoma" w:cs="Tahoma"/>
          <w:i/>
          <w:color w:val="000000" w:themeColor="background2"/>
        </w:rPr>
        <w:t xml:space="preserve">. </w:t>
      </w:r>
      <w:r w:rsidR="004447F6" w:rsidRPr="00D41BBD">
        <w:rPr>
          <w:rFonts w:ascii="Tahoma" w:hAnsi="Tahoma" w:cs="Tahoma"/>
          <w:i/>
          <w:color w:val="000000" w:themeColor="background2"/>
        </w:rPr>
        <w:t xml:space="preserve"> </w:t>
      </w:r>
    </w:p>
    <w:p w14:paraId="310364CE" w14:textId="55040BB7" w:rsidR="00D41BBD" w:rsidRPr="00476C83" w:rsidRDefault="0057476E" w:rsidP="00476C83">
      <w:pPr>
        <w:spacing w:after="120"/>
        <w:ind w:left="357"/>
        <w:rPr>
          <w:rFonts w:ascii="Tahoma" w:hAnsi="Tahoma" w:cs="Tahoma"/>
          <w:color w:val="000000" w:themeColor="background2"/>
        </w:rPr>
      </w:pPr>
      <w:r w:rsidRPr="00D41BBD">
        <w:rPr>
          <w:rFonts w:ascii="Tahoma" w:hAnsi="Tahoma" w:cs="Tahoma"/>
          <w:color w:val="000000" w:themeColor="background2"/>
        </w:rPr>
        <w:t>Ympäristötavoitteista johtuen tietyt sisällöt tai sovelluskohteet eivät ole rahoituskelpoisia. Kiellettyjä tekemisiä ovat:</w:t>
      </w:r>
    </w:p>
    <w:p w14:paraId="14F0AF20" w14:textId="13C9B201" w:rsidR="0057476E" w:rsidRPr="00D41BBD" w:rsidRDefault="0057476E" w:rsidP="00476C83">
      <w:pPr>
        <w:pStyle w:val="FootnoteText"/>
        <w:numPr>
          <w:ilvl w:val="0"/>
          <w:numId w:val="45"/>
        </w:numPr>
        <w:spacing w:after="120"/>
        <w:ind w:left="360"/>
        <w:rPr>
          <w:rFonts w:ascii="Tahoma" w:hAnsi="Tahoma" w:cs="Tahoma"/>
          <w:color w:val="000000" w:themeColor="background2"/>
          <w:sz w:val="16"/>
          <w:szCs w:val="16"/>
        </w:rPr>
      </w:pPr>
      <w:r w:rsidRPr="00D41BBD">
        <w:rPr>
          <w:rFonts w:ascii="Tahoma" w:hAnsi="Tahoma" w:cs="Tahoma"/>
          <w:b/>
          <w:color w:val="000000" w:themeColor="background2"/>
        </w:rPr>
        <w:t>Toimet, jotka liittyvät fossiilisiin polttoaineisiin, mukaan lukien jalostus ja jatkokäyttö.</w:t>
      </w:r>
      <w:r w:rsidRPr="00D41BBD">
        <w:rPr>
          <w:rFonts w:ascii="Tahoma" w:hAnsi="Tahoma" w:cs="Tahoma"/>
          <w:color w:val="000000" w:themeColor="background2"/>
        </w:rPr>
        <w:t xml:space="preserve"> </w:t>
      </w:r>
      <w:r w:rsidRPr="00D41BBD">
        <w:rPr>
          <w:rFonts w:ascii="Tahoma" w:hAnsi="Tahoma" w:cs="Tahoma"/>
          <w:color w:val="000000" w:themeColor="background2"/>
          <w:sz w:val="16"/>
          <w:szCs w:val="16"/>
        </w:rPr>
        <w:t>Poikkeuksena ovat sellaiset maakaasua käyttävät sähkön- ja/ tai lämmöntuotannon sekä näihin kuuluvan siirto- ja jakeluinfrastruktuurin hankkeet, jotka vastaavat teknisen ohjeen (2021/C58/01) liitteen III ei merkittävää haittaa –periaatetta</w:t>
      </w:r>
    </w:p>
    <w:p w14:paraId="707B1672" w14:textId="45DC47D3" w:rsidR="0057476E" w:rsidRDefault="0057476E" w:rsidP="0057476E">
      <w:pPr>
        <w:pStyle w:val="ListParagraph"/>
        <w:numPr>
          <w:ilvl w:val="0"/>
          <w:numId w:val="45"/>
        </w:numPr>
        <w:ind w:left="360"/>
        <w:contextualSpacing w:val="0"/>
        <w:rPr>
          <w:rFonts w:ascii="Tahoma" w:hAnsi="Tahoma" w:cs="Tahoma"/>
          <w:color w:val="000000" w:themeColor="background2"/>
          <w:sz w:val="16"/>
        </w:rPr>
      </w:pPr>
      <w:r w:rsidRPr="00D41BBD">
        <w:rPr>
          <w:rFonts w:ascii="Tahoma" w:hAnsi="Tahoma" w:cs="Tahoma"/>
          <w:b/>
          <w:color w:val="000000" w:themeColor="background2"/>
        </w:rPr>
        <w:t>EU:n päästökauppajärjestelmän piiriin kuuluvat toimet, joiden seurauksena arvioidut kasvihuonekaasupäästöt ylittävät sovellettavan vertailuarvon.</w:t>
      </w:r>
      <w:r w:rsidRPr="00D41BBD">
        <w:rPr>
          <w:rFonts w:ascii="Tahoma" w:hAnsi="Tahoma" w:cs="Tahoma"/>
          <w:color w:val="000000" w:themeColor="background2"/>
        </w:rPr>
        <w:t xml:space="preserve"> </w:t>
      </w:r>
      <w:r w:rsidRPr="00D41BBD">
        <w:rPr>
          <w:rFonts w:ascii="Tahoma" w:hAnsi="Tahoma" w:cs="Tahoma"/>
          <w:color w:val="000000" w:themeColor="background2"/>
          <w:sz w:val="16"/>
        </w:rPr>
        <w:t>Mikäli tuetuissa toimissa saavutetut kasvihuonekaasupäästöt eivät ole selvästi sovellettavia vertailuarvoja alhaisempia, on toimitettava perustelut syistä, miksi tämä ei ole mahdollista. Päästökaupan soveltamisalaan kuuluviin toimiin sovellettavat päästöoikeuksien vertailuarvot on annettu komission täytäntöönpanoasetuksella (EU) 2021/47).</w:t>
      </w:r>
    </w:p>
    <w:p w14:paraId="2EBC3482" w14:textId="43A3A95B" w:rsidR="00D41BBD" w:rsidRDefault="00D41BBD" w:rsidP="00D41BBD">
      <w:pPr>
        <w:rPr>
          <w:rFonts w:ascii="Tahoma" w:hAnsi="Tahoma" w:cs="Tahoma"/>
          <w:color w:val="000000" w:themeColor="background2"/>
          <w:sz w:val="16"/>
        </w:rPr>
      </w:pPr>
    </w:p>
    <w:p w14:paraId="78A4D0A9" w14:textId="77777777" w:rsidR="00D41BBD" w:rsidRPr="00D41BBD" w:rsidRDefault="00D41BBD" w:rsidP="00D41BBD">
      <w:pPr>
        <w:rPr>
          <w:rFonts w:ascii="Tahoma" w:hAnsi="Tahoma" w:cs="Tahoma"/>
          <w:color w:val="000000" w:themeColor="background2"/>
          <w:sz w:val="16"/>
        </w:rPr>
      </w:pPr>
    </w:p>
    <w:p w14:paraId="3D18F99E" w14:textId="77777777" w:rsidR="0057476E" w:rsidRPr="00D41BBD" w:rsidRDefault="0057476E" w:rsidP="0057476E">
      <w:pPr>
        <w:pStyle w:val="ListParagraph"/>
        <w:numPr>
          <w:ilvl w:val="0"/>
          <w:numId w:val="45"/>
        </w:numPr>
        <w:ind w:left="360"/>
        <w:contextualSpacing w:val="0"/>
        <w:rPr>
          <w:rFonts w:ascii="Tahoma" w:hAnsi="Tahoma" w:cs="Tahoma"/>
          <w:color w:val="000000" w:themeColor="background2"/>
          <w:sz w:val="16"/>
        </w:rPr>
      </w:pPr>
      <w:r w:rsidRPr="00D41BBD">
        <w:rPr>
          <w:rFonts w:ascii="Tahoma" w:hAnsi="Tahoma" w:cs="Tahoma"/>
          <w:b/>
          <w:color w:val="000000" w:themeColor="background2"/>
        </w:rPr>
        <w:lastRenderedPageBreak/>
        <w:t>Kaatopaikkoihin, polttolaitoksiin*) ja mekaanisiin biologisiin käsittelylaitokseen**) liittyvät toimet</w:t>
      </w:r>
      <w:r w:rsidRPr="00D41BBD">
        <w:rPr>
          <w:rFonts w:ascii="Tahoma" w:hAnsi="Tahoma" w:cs="Tahoma"/>
          <w:color w:val="000000" w:themeColor="background2"/>
        </w:rPr>
        <w:t xml:space="preserve">  </w:t>
      </w:r>
      <w:r w:rsidRPr="00D41BBD">
        <w:rPr>
          <w:rFonts w:ascii="Tahoma" w:hAnsi="Tahoma" w:cs="Tahoma"/>
          <w:color w:val="000000" w:themeColor="background2"/>
          <w:sz w:val="16"/>
        </w:rPr>
        <w:t>*) Tämä rajaus ei koske tämän toimenpiteen toimia laitoksissa, jotka ovat yksinomaan keskittyneen käsittelemään kierrätykseen kelpaamatonta vaarallista jätettä, ja olemassa olevissa laitoksissa, joissa tähän toimenpiteeseen kuuluvien toimien tavoitteena on lisätä energiatehokkuutta, savukaasujen talteenottoa varastointia tai käyttöä varten tai materiaalien talteenottoa jätteenpolttolaitosten tuhkasta edellyttäen että toimet eivät lisää laitoksen jätteenkäsittelykapasiteettia tai jatka laitoksen käyttöikää; josta näyttö on esitetty laitostasolla.</w:t>
      </w:r>
    </w:p>
    <w:p w14:paraId="022CF2F3" w14:textId="203D73D7" w:rsidR="0057476E" w:rsidRPr="00D41BBD" w:rsidRDefault="0057476E" w:rsidP="0057476E">
      <w:pPr>
        <w:pStyle w:val="FootnoteText"/>
        <w:ind w:left="360"/>
        <w:rPr>
          <w:rFonts w:ascii="Tahoma" w:hAnsi="Tahoma" w:cs="Tahoma"/>
          <w:color w:val="000000" w:themeColor="background2"/>
          <w:sz w:val="16"/>
          <w:szCs w:val="16"/>
        </w:rPr>
      </w:pPr>
      <w:r w:rsidRPr="00D41BBD">
        <w:rPr>
          <w:rFonts w:ascii="Tahoma" w:hAnsi="Tahoma" w:cs="Tahoma"/>
          <w:color w:val="000000" w:themeColor="background2"/>
          <w:sz w:val="16"/>
          <w:szCs w:val="16"/>
        </w:rPr>
        <w:t xml:space="preserve">**) Tämä rajaus ei koske olemassa oleviin </w:t>
      </w:r>
      <w:proofErr w:type="spellStart"/>
      <w:r w:rsidRPr="00D41BBD">
        <w:rPr>
          <w:rFonts w:ascii="Tahoma" w:hAnsi="Tahoma" w:cs="Tahoma"/>
          <w:color w:val="000000" w:themeColor="background2"/>
          <w:sz w:val="16"/>
          <w:szCs w:val="16"/>
        </w:rPr>
        <w:t>mekaanis</w:t>
      </w:r>
      <w:proofErr w:type="spellEnd"/>
      <w:r w:rsidRPr="00D41BBD">
        <w:rPr>
          <w:rFonts w:ascii="Tahoma" w:hAnsi="Tahoma" w:cs="Tahoma"/>
          <w:color w:val="000000" w:themeColor="background2"/>
          <w:sz w:val="16"/>
          <w:szCs w:val="16"/>
        </w:rPr>
        <w:t xml:space="preserve">-biologisiin käsittelylaitoksiin kohdistuvia toimia, mikäli toimien tavoitteena on lisätä energiatehokkuutta tai asentaa jälkikäteen laitoksessa erotellun biojätteen kompostointiin ja anaerobiseen mädätykseen tarkoitettuja kierrätysratkaisuja, edellyttäen että toimet eivät lisää laitoksen jätteenkäsittelykapasiteettia tai laitoksen elinikää; josta näyttö on esitetty laitostasolla. </w:t>
      </w:r>
      <w:proofErr w:type="spellStart"/>
      <w:r w:rsidRPr="00D41BBD">
        <w:rPr>
          <w:rFonts w:ascii="Tahoma" w:hAnsi="Tahoma" w:cs="Tahoma"/>
          <w:color w:val="000000" w:themeColor="background2"/>
          <w:sz w:val="16"/>
          <w:szCs w:val="16"/>
        </w:rPr>
        <w:t>Mekaanis</w:t>
      </w:r>
      <w:proofErr w:type="spellEnd"/>
      <w:r w:rsidRPr="00D41BBD">
        <w:rPr>
          <w:rFonts w:ascii="Tahoma" w:hAnsi="Tahoma" w:cs="Tahoma"/>
          <w:color w:val="000000" w:themeColor="background2"/>
          <w:sz w:val="16"/>
          <w:szCs w:val="16"/>
        </w:rPr>
        <w:t>-biologisella käsittelyllä tarkoitetaan jätteenkäsittelylaitosta, joka sisältää jätteen mekaanisen lajittelun ja biologisen käsittelyn eli kompostoinnin tai anaerobisen mädätyksen.</w:t>
      </w:r>
    </w:p>
    <w:p w14:paraId="117111DF" w14:textId="52A86238" w:rsidR="0057476E" w:rsidRPr="00D41BBD" w:rsidRDefault="0057476E" w:rsidP="0057476E">
      <w:pPr>
        <w:pStyle w:val="FootnoteText"/>
        <w:numPr>
          <w:ilvl w:val="0"/>
          <w:numId w:val="45"/>
        </w:numPr>
        <w:spacing w:after="240"/>
        <w:ind w:left="360"/>
        <w:rPr>
          <w:rFonts w:ascii="Tahoma" w:hAnsi="Tahoma" w:cs="Tahoma"/>
          <w:b/>
          <w:color w:val="000000" w:themeColor="background2"/>
        </w:rPr>
      </w:pPr>
      <w:r w:rsidRPr="00D41BBD">
        <w:rPr>
          <w:rFonts w:ascii="Tahoma" w:hAnsi="Tahoma" w:cs="Tahoma"/>
          <w:b/>
          <w:color w:val="000000" w:themeColor="background2"/>
        </w:rPr>
        <w:t>Toimet, joissa jätteiden pitkäaikainen loppusijoittaminen voi aiheuttaa haittaa ympäristölle</w:t>
      </w:r>
    </w:p>
    <w:p w14:paraId="6B11D917" w14:textId="32231164" w:rsidR="00C52B68" w:rsidRPr="00D41BBD" w:rsidRDefault="00C52B68" w:rsidP="00C52B68">
      <w:pPr>
        <w:spacing w:after="220"/>
        <w:ind w:left="360"/>
        <w:rPr>
          <w:rFonts w:ascii="Tahoma" w:hAnsi="Tahoma" w:cs="Tahoma"/>
          <w:color w:val="000000" w:themeColor="background2"/>
        </w:rPr>
      </w:pPr>
      <w:r w:rsidRPr="00D41BBD">
        <w:rPr>
          <w:rFonts w:ascii="Tahoma" w:hAnsi="Tahoma" w:cs="Tahoma"/>
          <w:color w:val="000000" w:themeColor="background2"/>
        </w:rPr>
        <w:t>Hankkeiden pitää täyttää relevantit sitovat EU:n ja kansalliset ympäristömääräykset. Rahoitettavien hankkeiden on täytettävä ’</w:t>
      </w:r>
      <w:proofErr w:type="spellStart"/>
      <w:r w:rsidRPr="00D41BBD">
        <w:rPr>
          <w:rFonts w:ascii="Tahoma" w:hAnsi="Tahoma" w:cs="Tahoma"/>
          <w:color w:val="000000" w:themeColor="background2"/>
        </w:rPr>
        <w:t>Do</w:t>
      </w:r>
      <w:proofErr w:type="spellEnd"/>
      <w:r w:rsidRPr="00D41BBD">
        <w:rPr>
          <w:rFonts w:ascii="Tahoma" w:hAnsi="Tahoma" w:cs="Tahoma"/>
          <w:color w:val="000000" w:themeColor="background2"/>
        </w:rPr>
        <w:t xml:space="preserve"> No </w:t>
      </w:r>
      <w:proofErr w:type="spellStart"/>
      <w:r w:rsidRPr="00D41BBD">
        <w:rPr>
          <w:rFonts w:ascii="Tahoma" w:hAnsi="Tahoma" w:cs="Tahoma"/>
          <w:color w:val="000000" w:themeColor="background2"/>
        </w:rPr>
        <w:t>Significant</w:t>
      </w:r>
      <w:proofErr w:type="spellEnd"/>
      <w:r w:rsidRPr="00D41BBD">
        <w:rPr>
          <w:rFonts w:ascii="Tahoma" w:hAnsi="Tahoma" w:cs="Tahoma"/>
          <w:color w:val="000000" w:themeColor="background2"/>
        </w:rPr>
        <w:t xml:space="preserve"> </w:t>
      </w:r>
      <w:proofErr w:type="spellStart"/>
      <w:r w:rsidRPr="00D41BBD">
        <w:rPr>
          <w:rFonts w:ascii="Tahoma" w:hAnsi="Tahoma" w:cs="Tahoma"/>
          <w:color w:val="000000" w:themeColor="background2"/>
        </w:rPr>
        <w:t>Harm</w:t>
      </w:r>
      <w:proofErr w:type="spellEnd"/>
      <w:r w:rsidRPr="00D41BBD">
        <w:rPr>
          <w:rFonts w:ascii="Tahoma" w:hAnsi="Tahoma" w:cs="Tahoma"/>
          <w:color w:val="000000" w:themeColor="background2"/>
        </w:rPr>
        <w:t>’ -periaatteen teknisen ohjeistuksen 2021/C58/01 mukaiset valinta- ja kelpoisuusehdot. DNSH-kriteerit on esitetty liitteessä 3.</w:t>
      </w:r>
    </w:p>
    <w:p w14:paraId="79960620" w14:textId="36DD83B0" w:rsidR="000A0835" w:rsidRPr="007A62A3" w:rsidRDefault="000A0835" w:rsidP="007B3271">
      <w:pPr>
        <w:spacing w:after="220"/>
        <w:ind w:left="360"/>
        <w:rPr>
          <w:rFonts w:ascii="Tahoma" w:hAnsi="Tahoma" w:cs="Tahoma"/>
          <w:strike/>
          <w:color w:val="000000" w:themeColor="background2"/>
        </w:rPr>
      </w:pPr>
      <w:r w:rsidRPr="007A62A3">
        <w:rPr>
          <w:rFonts w:ascii="Tahoma" w:hAnsi="Tahoma" w:cs="Tahoma"/>
          <w:color w:val="000000" w:themeColor="background2"/>
        </w:rPr>
        <w:t xml:space="preserve">Rahoituksessa ja seurannassa tarkastellaan etenkin </w:t>
      </w:r>
      <w:r w:rsidR="00102636" w:rsidRPr="007A62A3">
        <w:rPr>
          <w:rFonts w:ascii="Tahoma" w:hAnsi="Tahoma" w:cs="Tahoma"/>
          <w:color w:val="000000" w:themeColor="background2"/>
        </w:rPr>
        <w:t>rahoitettava</w:t>
      </w:r>
      <w:r w:rsidR="00F97A56" w:rsidRPr="007A62A3">
        <w:rPr>
          <w:rFonts w:ascii="Tahoma" w:hAnsi="Tahoma" w:cs="Tahoma"/>
          <w:color w:val="000000" w:themeColor="background2"/>
        </w:rPr>
        <w:t xml:space="preserve">n hankkeen </w:t>
      </w:r>
      <w:r w:rsidRPr="007A62A3">
        <w:rPr>
          <w:rFonts w:ascii="Tahoma" w:hAnsi="Tahoma" w:cs="Tahoma"/>
          <w:color w:val="000000" w:themeColor="background2"/>
        </w:rPr>
        <w:t xml:space="preserve">suoria vaikutuksia uusiin </w:t>
      </w:r>
      <w:r w:rsidR="000C4B4F" w:rsidRPr="007A62A3">
        <w:rPr>
          <w:rFonts w:ascii="Tahoma" w:hAnsi="Tahoma" w:cs="Tahoma"/>
          <w:b/>
          <w:color w:val="000000" w:themeColor="background2"/>
        </w:rPr>
        <w:t>TKI-</w:t>
      </w:r>
      <w:r w:rsidRPr="007A62A3">
        <w:rPr>
          <w:rFonts w:ascii="Tahoma" w:hAnsi="Tahoma" w:cs="Tahoma"/>
          <w:b/>
          <w:color w:val="000000" w:themeColor="background2"/>
        </w:rPr>
        <w:t xml:space="preserve">panostuksiin ja </w:t>
      </w:r>
      <w:r w:rsidR="00F550CF" w:rsidRPr="007A62A3">
        <w:rPr>
          <w:rFonts w:ascii="Tahoma" w:hAnsi="Tahoma" w:cs="Tahoma"/>
          <w:b/>
          <w:color w:val="000000" w:themeColor="background2"/>
        </w:rPr>
        <w:t>-</w:t>
      </w:r>
      <w:r w:rsidR="00EA0E0E" w:rsidRPr="007A62A3">
        <w:rPr>
          <w:rFonts w:ascii="Tahoma" w:hAnsi="Tahoma" w:cs="Tahoma"/>
          <w:b/>
          <w:color w:val="000000" w:themeColor="background2"/>
        </w:rPr>
        <w:t>työpaikkoihin Suomessa, sekä yhteistyön rakentumista pk-yritysten ja tutkimu</w:t>
      </w:r>
      <w:r w:rsidR="00EB5B35" w:rsidRPr="007A62A3">
        <w:rPr>
          <w:rFonts w:ascii="Tahoma" w:hAnsi="Tahoma" w:cs="Tahoma"/>
          <w:b/>
          <w:color w:val="000000" w:themeColor="background2"/>
        </w:rPr>
        <w:t>sorganisaatioiden</w:t>
      </w:r>
      <w:r w:rsidR="00EA0E0E" w:rsidRPr="007A62A3">
        <w:rPr>
          <w:rFonts w:ascii="Tahoma" w:hAnsi="Tahoma" w:cs="Tahoma"/>
          <w:b/>
          <w:color w:val="000000" w:themeColor="background2"/>
        </w:rPr>
        <w:t xml:space="preserve"> kanssa</w:t>
      </w:r>
      <w:r w:rsidR="00EA0E0E" w:rsidRPr="007A62A3">
        <w:rPr>
          <w:rFonts w:ascii="Tahoma" w:hAnsi="Tahoma" w:cs="Tahoma"/>
          <w:color w:val="000000" w:themeColor="background2"/>
        </w:rPr>
        <w:t xml:space="preserve">. </w:t>
      </w:r>
      <w:r w:rsidR="007B3271" w:rsidRPr="007A62A3">
        <w:rPr>
          <w:rFonts w:ascii="Tahoma" w:hAnsi="Tahoma" w:cs="Tahoma"/>
          <w:color w:val="000000" w:themeColor="background2"/>
        </w:rPr>
        <w:t xml:space="preserve">Voittavien projektien </w:t>
      </w:r>
      <w:r w:rsidR="00E45CA4" w:rsidRPr="007A62A3">
        <w:rPr>
          <w:rFonts w:ascii="Tahoma" w:hAnsi="Tahoma" w:cs="Tahoma"/>
          <w:color w:val="000000" w:themeColor="background2"/>
        </w:rPr>
        <w:t xml:space="preserve">valinta </w:t>
      </w:r>
      <w:r w:rsidR="00055D26" w:rsidRPr="007A62A3">
        <w:rPr>
          <w:rFonts w:ascii="Tahoma" w:hAnsi="Tahoma" w:cs="Tahoma"/>
          <w:color w:val="000000" w:themeColor="background2"/>
        </w:rPr>
        <w:t>on sidottu näihin mittare</w:t>
      </w:r>
      <w:r w:rsidR="005A2A3B" w:rsidRPr="007A62A3">
        <w:rPr>
          <w:rFonts w:ascii="Tahoma" w:hAnsi="Tahoma" w:cs="Tahoma"/>
          <w:color w:val="000000" w:themeColor="background2"/>
        </w:rPr>
        <w:t>i</w:t>
      </w:r>
      <w:r w:rsidR="00055D26" w:rsidRPr="007A62A3">
        <w:rPr>
          <w:rFonts w:ascii="Tahoma" w:hAnsi="Tahoma" w:cs="Tahoma"/>
          <w:color w:val="000000" w:themeColor="background2"/>
        </w:rPr>
        <w:t xml:space="preserve">hin ja maksatus </w:t>
      </w:r>
      <w:r w:rsidR="005A2A3B" w:rsidRPr="007A62A3">
        <w:rPr>
          <w:rFonts w:ascii="Tahoma" w:hAnsi="Tahoma" w:cs="Tahoma"/>
          <w:color w:val="000000" w:themeColor="background2"/>
        </w:rPr>
        <w:t xml:space="preserve">näiden </w:t>
      </w:r>
      <w:r w:rsidR="00EA0E0E" w:rsidRPr="007A62A3">
        <w:rPr>
          <w:rFonts w:ascii="Tahoma" w:hAnsi="Tahoma" w:cs="Tahoma"/>
          <w:color w:val="000000" w:themeColor="background2"/>
        </w:rPr>
        <w:t xml:space="preserve">toteutumiseen ja syntyneisiin kustannuksiin. </w:t>
      </w:r>
      <w:r w:rsidR="009B1D2A" w:rsidRPr="007A62A3">
        <w:rPr>
          <w:rFonts w:ascii="Tahoma" w:hAnsi="Tahoma" w:cs="Tahoma"/>
          <w:color w:val="000000" w:themeColor="background2"/>
        </w:rPr>
        <w:t>L</w:t>
      </w:r>
      <w:r w:rsidR="003C796A" w:rsidRPr="007A62A3">
        <w:rPr>
          <w:rFonts w:ascii="Tahoma" w:hAnsi="Tahoma" w:cs="Tahoma"/>
          <w:color w:val="000000" w:themeColor="background2"/>
        </w:rPr>
        <w:t xml:space="preserve">isäksi </w:t>
      </w:r>
      <w:r w:rsidR="00055D26" w:rsidRPr="007A62A3">
        <w:rPr>
          <w:rFonts w:ascii="Tahoma" w:hAnsi="Tahoma" w:cs="Tahoma"/>
          <w:color w:val="000000" w:themeColor="background2"/>
        </w:rPr>
        <w:t xml:space="preserve">valinnassa </w:t>
      </w:r>
      <w:r w:rsidR="003C796A" w:rsidRPr="007A62A3">
        <w:rPr>
          <w:rFonts w:ascii="Tahoma" w:hAnsi="Tahoma" w:cs="Tahoma"/>
          <w:color w:val="000000" w:themeColor="background2"/>
        </w:rPr>
        <w:t xml:space="preserve">tarkastellaan vaikutuksia </w:t>
      </w:r>
      <w:r w:rsidR="00E45CA4" w:rsidRPr="007A62A3">
        <w:rPr>
          <w:rFonts w:ascii="Tahoma" w:hAnsi="Tahoma" w:cs="Tahoma"/>
          <w:color w:val="000000" w:themeColor="background2"/>
        </w:rPr>
        <w:t xml:space="preserve">kansantalouteen, </w:t>
      </w:r>
      <w:r w:rsidR="003C796A" w:rsidRPr="007A62A3">
        <w:rPr>
          <w:rFonts w:ascii="Tahoma" w:hAnsi="Tahoma" w:cs="Tahoma"/>
        </w:rPr>
        <w:t>y</w:t>
      </w:r>
      <w:r w:rsidR="00E45CA4" w:rsidRPr="007A62A3">
        <w:rPr>
          <w:rFonts w:ascii="Tahoma" w:hAnsi="Tahoma" w:cs="Tahoma"/>
        </w:rPr>
        <w:t>hteiskuntaan</w:t>
      </w:r>
      <w:r w:rsidR="008B1BC8" w:rsidRPr="007A62A3">
        <w:rPr>
          <w:rFonts w:ascii="Tahoma" w:hAnsi="Tahoma" w:cs="Tahoma"/>
        </w:rPr>
        <w:t>, vihreään siirtymään</w:t>
      </w:r>
      <w:r w:rsidR="00E45CA4" w:rsidRPr="007A62A3">
        <w:rPr>
          <w:rFonts w:ascii="Tahoma" w:hAnsi="Tahoma" w:cs="Tahoma"/>
        </w:rPr>
        <w:t xml:space="preserve"> sekä </w:t>
      </w:r>
      <w:r w:rsidR="009B1D2A" w:rsidRPr="007A62A3">
        <w:rPr>
          <w:rFonts w:ascii="Tahoma" w:hAnsi="Tahoma" w:cs="Tahoma"/>
          <w:color w:val="000000" w:themeColor="background2"/>
        </w:rPr>
        <w:t xml:space="preserve">uuden </w:t>
      </w:r>
      <w:r w:rsidR="003C796A" w:rsidRPr="007A62A3">
        <w:rPr>
          <w:rFonts w:ascii="Tahoma" w:hAnsi="Tahoma" w:cs="Tahoma"/>
          <w:color w:val="000000" w:themeColor="background2"/>
        </w:rPr>
        <w:t>tiedon</w:t>
      </w:r>
      <w:r w:rsidR="009B1D2A" w:rsidRPr="007A62A3">
        <w:rPr>
          <w:rFonts w:ascii="Tahoma" w:hAnsi="Tahoma" w:cs="Tahoma"/>
          <w:color w:val="000000" w:themeColor="background2"/>
        </w:rPr>
        <w:t xml:space="preserve"> ja osaamisen </w:t>
      </w:r>
      <w:r w:rsidR="003C796A" w:rsidRPr="007A62A3">
        <w:rPr>
          <w:rFonts w:ascii="Tahoma" w:hAnsi="Tahoma" w:cs="Tahoma"/>
          <w:color w:val="000000" w:themeColor="background2"/>
        </w:rPr>
        <w:t>luontiin.</w:t>
      </w:r>
      <w:r w:rsidR="00F97A56" w:rsidRPr="007A62A3">
        <w:rPr>
          <w:rFonts w:ascii="Tahoma" w:hAnsi="Tahoma" w:cs="Tahoma"/>
          <w:color w:val="000000" w:themeColor="background2"/>
        </w:rPr>
        <w:t xml:space="preserve"> </w:t>
      </w:r>
      <w:r w:rsidR="00EA0E0E" w:rsidRPr="007A62A3">
        <w:rPr>
          <w:rFonts w:ascii="Tahoma" w:hAnsi="Tahoma" w:cs="Tahoma"/>
          <w:color w:val="000000" w:themeColor="background2"/>
        </w:rPr>
        <w:t>B</w:t>
      </w:r>
      <w:r w:rsidR="007B3271" w:rsidRPr="007A62A3">
        <w:rPr>
          <w:rFonts w:ascii="Tahoma" w:hAnsi="Tahoma" w:cs="Tahoma"/>
          <w:color w:val="000000" w:themeColor="background2"/>
        </w:rPr>
        <w:t xml:space="preserve">usiness </w:t>
      </w:r>
      <w:r w:rsidR="00EA0E0E" w:rsidRPr="007A62A3">
        <w:rPr>
          <w:rFonts w:ascii="Tahoma" w:hAnsi="Tahoma" w:cs="Tahoma"/>
          <w:color w:val="000000" w:themeColor="background2"/>
        </w:rPr>
        <w:t>F</w:t>
      </w:r>
      <w:r w:rsidR="007B3271" w:rsidRPr="007A62A3">
        <w:rPr>
          <w:rFonts w:ascii="Tahoma" w:hAnsi="Tahoma" w:cs="Tahoma"/>
          <w:color w:val="000000" w:themeColor="background2"/>
        </w:rPr>
        <w:t>inland</w:t>
      </w:r>
      <w:r w:rsidR="00EA0E0E" w:rsidRPr="007A62A3">
        <w:rPr>
          <w:rFonts w:ascii="Tahoma" w:hAnsi="Tahoma" w:cs="Tahoma"/>
          <w:color w:val="000000" w:themeColor="background2"/>
        </w:rPr>
        <w:t xml:space="preserve"> seuraa </w:t>
      </w:r>
      <w:r w:rsidR="00C95D78" w:rsidRPr="007A62A3">
        <w:rPr>
          <w:rFonts w:ascii="Tahoma" w:hAnsi="Tahoma" w:cs="Tahoma"/>
          <w:color w:val="000000" w:themeColor="background2"/>
        </w:rPr>
        <w:t xml:space="preserve">viimeksi </w:t>
      </w:r>
      <w:r w:rsidR="007B3271" w:rsidRPr="007A62A3">
        <w:rPr>
          <w:rFonts w:ascii="Tahoma" w:hAnsi="Tahoma" w:cs="Tahoma"/>
          <w:color w:val="000000" w:themeColor="background2"/>
        </w:rPr>
        <w:t xml:space="preserve">mainittujen </w:t>
      </w:r>
      <w:r w:rsidR="00E45CA4" w:rsidRPr="007A62A3">
        <w:rPr>
          <w:rFonts w:ascii="Tahoma" w:hAnsi="Tahoma" w:cs="Tahoma"/>
          <w:color w:val="000000" w:themeColor="background2"/>
        </w:rPr>
        <w:t>tavoitteiden toteutumista</w:t>
      </w:r>
      <w:r w:rsidR="00F97A56" w:rsidRPr="007A62A3">
        <w:rPr>
          <w:rFonts w:ascii="Tahoma" w:hAnsi="Tahoma" w:cs="Tahoma"/>
          <w:color w:val="000000" w:themeColor="background2"/>
        </w:rPr>
        <w:t xml:space="preserve"> </w:t>
      </w:r>
      <w:r w:rsidR="00EA0E0E" w:rsidRPr="007A62A3">
        <w:rPr>
          <w:rFonts w:ascii="Tahoma" w:hAnsi="Tahoma" w:cs="Tahoma"/>
          <w:color w:val="000000" w:themeColor="background2"/>
        </w:rPr>
        <w:t>mutta nämä eivät vaikuta maksatukseen tai projektin jatkoon.</w:t>
      </w:r>
    </w:p>
    <w:p w14:paraId="47239597" w14:textId="672285FB" w:rsidR="001904D8" w:rsidRPr="007A62A3" w:rsidRDefault="000A0835" w:rsidP="001904D8">
      <w:pPr>
        <w:spacing w:after="220"/>
        <w:ind w:left="360"/>
        <w:rPr>
          <w:rFonts w:ascii="Tahoma" w:hAnsi="Tahoma" w:cs="Tahoma"/>
          <w:color w:val="000000" w:themeColor="background2"/>
        </w:rPr>
      </w:pPr>
      <w:r w:rsidRPr="007A62A3">
        <w:rPr>
          <w:rFonts w:ascii="Tahoma" w:hAnsi="Tahoma" w:cs="Tahoma"/>
          <w:color w:val="000000" w:themeColor="background2"/>
        </w:rPr>
        <w:t xml:space="preserve">Rahoituksella on oltava heijastevaikutus myös muihin ekosysteemin toimijoihin. Business Finland </w:t>
      </w:r>
      <w:r w:rsidR="00EC5CCC" w:rsidRPr="007A62A3">
        <w:rPr>
          <w:rFonts w:ascii="Tahoma" w:hAnsi="Tahoma" w:cs="Tahoma"/>
          <w:color w:val="000000" w:themeColor="background2"/>
        </w:rPr>
        <w:t xml:space="preserve">voi </w:t>
      </w:r>
      <w:r w:rsidR="00370CC8" w:rsidRPr="007A62A3">
        <w:rPr>
          <w:rFonts w:ascii="Tahoma" w:hAnsi="Tahoma" w:cs="Tahoma"/>
          <w:color w:val="000000" w:themeColor="background2"/>
        </w:rPr>
        <w:t>varautua</w:t>
      </w:r>
      <w:r w:rsidRPr="007A62A3">
        <w:rPr>
          <w:rFonts w:ascii="Tahoma" w:hAnsi="Tahoma" w:cs="Tahoma"/>
          <w:color w:val="000000" w:themeColor="background2"/>
        </w:rPr>
        <w:t xml:space="preserve"> r</w:t>
      </w:r>
      <w:r w:rsidR="001904D8" w:rsidRPr="007A62A3">
        <w:rPr>
          <w:rFonts w:ascii="Tahoma" w:hAnsi="Tahoma" w:cs="Tahoma"/>
          <w:color w:val="000000" w:themeColor="background2"/>
        </w:rPr>
        <w:t xml:space="preserve">ahoittamaan kunkin </w:t>
      </w:r>
      <w:r w:rsidRPr="007A62A3">
        <w:rPr>
          <w:rFonts w:ascii="Tahoma" w:hAnsi="Tahoma" w:cs="Tahoma"/>
          <w:color w:val="000000" w:themeColor="background2"/>
        </w:rPr>
        <w:t xml:space="preserve">ekosysteemin muita jäseniä erillisten hakemusten perusteella </w:t>
      </w:r>
      <w:r w:rsidR="00370CC8" w:rsidRPr="007A62A3">
        <w:rPr>
          <w:rFonts w:ascii="Tahoma" w:hAnsi="Tahoma" w:cs="Tahoma"/>
          <w:color w:val="000000" w:themeColor="background2"/>
        </w:rPr>
        <w:t xml:space="preserve">enintään </w:t>
      </w:r>
      <w:r w:rsidRPr="007A62A3">
        <w:rPr>
          <w:rFonts w:ascii="Tahoma" w:hAnsi="Tahoma" w:cs="Tahoma"/>
          <w:color w:val="000000" w:themeColor="background2"/>
        </w:rPr>
        <w:t>50 miljoonalla eurolla viiden vuoden aikana, yhteisen tiekartan pohjalta.</w:t>
      </w:r>
      <w:r w:rsidR="008B1BC8" w:rsidRPr="007A62A3">
        <w:rPr>
          <w:rFonts w:ascii="Tahoma" w:hAnsi="Tahoma" w:cs="Tahoma"/>
          <w:color w:val="000000" w:themeColor="background2"/>
        </w:rPr>
        <w:t xml:space="preserve"> </w:t>
      </w:r>
      <w:r w:rsidR="001904D8" w:rsidRPr="007A62A3">
        <w:rPr>
          <w:rFonts w:ascii="Tahoma" w:hAnsi="Tahoma" w:cs="Tahoma"/>
          <w:color w:val="000000" w:themeColor="background2"/>
        </w:rPr>
        <w:t>Kilpailuun osallistu</w:t>
      </w:r>
      <w:r w:rsidR="001B399A" w:rsidRPr="007A62A3">
        <w:rPr>
          <w:rFonts w:ascii="Tahoma" w:hAnsi="Tahoma" w:cs="Tahoma"/>
          <w:color w:val="000000" w:themeColor="background2"/>
        </w:rPr>
        <w:t>van veturiyrityksen</w:t>
      </w:r>
      <w:r w:rsidR="001904D8" w:rsidRPr="007A62A3">
        <w:rPr>
          <w:rFonts w:ascii="Tahoma" w:hAnsi="Tahoma" w:cs="Tahoma"/>
          <w:color w:val="000000" w:themeColor="background2"/>
        </w:rPr>
        <w:t xml:space="preserve"> odotetaan arvioivan, paljonko muuta julkista rahoitusta tarvitaan ekosysteemin muiden osapuolien rahoittamiseen. Arvion odotetaan kattavan ainakin odotukset Business Finlandin rahoitukselle. EU:n </w:t>
      </w:r>
      <w:r w:rsidR="00EC5CCC" w:rsidRPr="007A62A3">
        <w:rPr>
          <w:rFonts w:ascii="Tahoma" w:hAnsi="Tahoma" w:cs="Tahoma"/>
          <w:color w:val="000000" w:themeColor="background2"/>
        </w:rPr>
        <w:t>rahoitus</w:t>
      </w:r>
      <w:r w:rsidR="001904D8" w:rsidRPr="007A62A3">
        <w:rPr>
          <w:rFonts w:ascii="Tahoma" w:hAnsi="Tahoma" w:cs="Tahoma"/>
          <w:color w:val="000000" w:themeColor="background2"/>
        </w:rPr>
        <w:t xml:space="preserve">ohjelmien, Suomen Akatemian ja muiden rahoituslähteiden osalta voi myös esittää odotuksia.  </w:t>
      </w:r>
    </w:p>
    <w:p w14:paraId="3B2EA882" w14:textId="30FBF282" w:rsidR="006E26C9" w:rsidRPr="007A62A3" w:rsidRDefault="006E26C9" w:rsidP="006E26C9">
      <w:pPr>
        <w:spacing w:after="220"/>
        <w:ind w:left="360"/>
        <w:rPr>
          <w:rFonts w:ascii="Tahoma" w:hAnsi="Tahoma" w:cs="Tahoma"/>
        </w:rPr>
      </w:pPr>
      <w:r w:rsidRPr="007A62A3">
        <w:rPr>
          <w:rFonts w:ascii="Tahoma" w:hAnsi="Tahoma" w:cs="Tahoma"/>
          <w:color w:val="000000" w:themeColor="background2"/>
        </w:rPr>
        <w:t xml:space="preserve">Rahoitettu veturiyritys sitoutuu tuottamaan viestintämateriaalia, jota esimerkiksi Business Finland voi hyödyntää omassa viestinnässään. </w:t>
      </w:r>
      <w:r w:rsidR="00EC5CCC" w:rsidRPr="007A62A3">
        <w:rPr>
          <w:rFonts w:ascii="Tahoma" w:hAnsi="Tahoma" w:cs="Tahoma"/>
        </w:rPr>
        <w:t>Rahoitettu veturiyritys sitoutuu myös luomaan rahoitetulle hankekokonaisuudelle omat kotisivut, jossa hankkeen edistymistä ja kumppaniverkoston rakentumista voi seurata.</w:t>
      </w:r>
    </w:p>
    <w:p w14:paraId="0803573A" w14:textId="77777777" w:rsidR="000A0835" w:rsidRPr="007A62A3" w:rsidRDefault="000A0835" w:rsidP="000A0835">
      <w:pPr>
        <w:keepNext/>
        <w:keepLines/>
        <w:numPr>
          <w:ilvl w:val="0"/>
          <w:numId w:val="4"/>
        </w:numPr>
        <w:spacing w:after="220"/>
        <w:outlineLvl w:val="0"/>
        <w:rPr>
          <w:rFonts w:ascii="Tahoma" w:eastAsiaTheme="majorEastAsia" w:hAnsi="Tahoma" w:cs="Tahoma"/>
          <w:b/>
          <w:bCs/>
          <w:szCs w:val="28"/>
        </w:rPr>
      </w:pPr>
      <w:bookmarkStart w:id="3" w:name="_Toc75274787"/>
      <w:r w:rsidRPr="007A62A3">
        <w:rPr>
          <w:rFonts w:ascii="Tahoma" w:eastAsiaTheme="majorEastAsia" w:hAnsi="Tahoma" w:cs="Tahoma"/>
          <w:b/>
          <w:bCs/>
          <w:szCs w:val="28"/>
        </w:rPr>
        <w:t>Rahoitusperiaatteet</w:t>
      </w:r>
      <w:bookmarkEnd w:id="3"/>
      <w:r w:rsidRPr="007A62A3">
        <w:rPr>
          <w:rFonts w:ascii="Tahoma" w:eastAsiaTheme="majorEastAsia" w:hAnsi="Tahoma" w:cs="Tahoma"/>
          <w:b/>
          <w:bCs/>
          <w:szCs w:val="28"/>
        </w:rPr>
        <w:t xml:space="preserve"> </w:t>
      </w:r>
    </w:p>
    <w:p w14:paraId="0335F0F0"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4" w:name="_Toc75274788"/>
      <w:r w:rsidRPr="007A62A3">
        <w:rPr>
          <w:rFonts w:ascii="Tahoma" w:eastAsiaTheme="majorEastAsia" w:hAnsi="Tahoma" w:cs="Tahoma"/>
          <w:b/>
          <w:bCs/>
          <w:szCs w:val="28"/>
        </w:rPr>
        <w:t>B</w:t>
      </w:r>
      <w:r w:rsidR="003C796A" w:rsidRPr="007A62A3">
        <w:rPr>
          <w:rFonts w:ascii="Tahoma" w:eastAsiaTheme="majorEastAsia" w:hAnsi="Tahoma" w:cs="Tahoma"/>
          <w:b/>
          <w:bCs/>
          <w:szCs w:val="28"/>
        </w:rPr>
        <w:t xml:space="preserve">usiness </w:t>
      </w:r>
      <w:r w:rsidRPr="007A62A3">
        <w:rPr>
          <w:rFonts w:ascii="Tahoma" w:eastAsiaTheme="majorEastAsia" w:hAnsi="Tahoma" w:cs="Tahoma"/>
          <w:b/>
          <w:bCs/>
          <w:szCs w:val="28"/>
        </w:rPr>
        <w:t>F</w:t>
      </w:r>
      <w:r w:rsidR="003C796A" w:rsidRPr="007A62A3">
        <w:rPr>
          <w:rFonts w:ascii="Tahoma" w:eastAsiaTheme="majorEastAsia" w:hAnsi="Tahoma" w:cs="Tahoma"/>
          <w:b/>
          <w:bCs/>
          <w:szCs w:val="28"/>
        </w:rPr>
        <w:t>inlandi</w:t>
      </w:r>
      <w:r w:rsidRPr="007A62A3">
        <w:rPr>
          <w:rFonts w:ascii="Tahoma" w:eastAsiaTheme="majorEastAsia" w:hAnsi="Tahoma" w:cs="Tahoma"/>
          <w:b/>
          <w:bCs/>
          <w:szCs w:val="28"/>
        </w:rPr>
        <w:t>n rahoitus veturiyritykselle</w:t>
      </w:r>
      <w:bookmarkEnd w:id="4"/>
      <w:r w:rsidRPr="007A62A3">
        <w:rPr>
          <w:rFonts w:ascii="Tahoma" w:eastAsiaTheme="majorEastAsia" w:hAnsi="Tahoma" w:cs="Tahoma"/>
          <w:b/>
          <w:bCs/>
          <w:szCs w:val="28"/>
        </w:rPr>
        <w:t xml:space="preserve"> </w:t>
      </w:r>
    </w:p>
    <w:p w14:paraId="51DB0339" w14:textId="16B7FA81" w:rsidR="00EC5CCC" w:rsidRPr="007A62A3" w:rsidRDefault="000A0835" w:rsidP="00EC5CCC">
      <w:pPr>
        <w:spacing w:after="220"/>
        <w:ind w:left="792"/>
        <w:rPr>
          <w:rFonts w:ascii="Tahoma" w:hAnsi="Tahoma" w:cs="Tahoma"/>
          <w:color w:val="0000FF"/>
          <w:u w:val="single"/>
        </w:rPr>
      </w:pPr>
      <w:r w:rsidRPr="007A62A3">
        <w:rPr>
          <w:rFonts w:ascii="Tahoma" w:hAnsi="Tahoma" w:cs="Tahoma"/>
          <w:color w:val="000000" w:themeColor="background2"/>
        </w:rPr>
        <w:t xml:space="preserve">Rahoitusta </w:t>
      </w:r>
      <w:r w:rsidR="009C2D65" w:rsidRPr="007A62A3">
        <w:rPr>
          <w:rFonts w:ascii="Tahoma" w:hAnsi="Tahoma" w:cs="Tahoma"/>
          <w:color w:val="000000" w:themeColor="background2"/>
        </w:rPr>
        <w:t>myönnetään</w:t>
      </w:r>
      <w:r w:rsidRPr="007A62A3">
        <w:rPr>
          <w:rFonts w:ascii="Tahoma" w:hAnsi="Tahoma" w:cs="Tahoma"/>
          <w:color w:val="000000" w:themeColor="background2"/>
        </w:rPr>
        <w:t xml:space="preserve"> enintään 20 M€ per </w:t>
      </w:r>
      <w:r w:rsidR="007B3271" w:rsidRPr="007A62A3">
        <w:rPr>
          <w:rFonts w:ascii="Tahoma" w:hAnsi="Tahoma" w:cs="Tahoma"/>
          <w:color w:val="000000" w:themeColor="background2"/>
        </w:rPr>
        <w:t>veturi</w:t>
      </w:r>
      <w:r w:rsidRPr="007A62A3">
        <w:rPr>
          <w:rFonts w:ascii="Tahoma" w:hAnsi="Tahoma" w:cs="Tahoma"/>
          <w:color w:val="000000" w:themeColor="background2"/>
        </w:rPr>
        <w:t xml:space="preserve">yritys ja projekti. </w:t>
      </w:r>
      <w:r w:rsidR="00C2458C" w:rsidRPr="007A62A3">
        <w:rPr>
          <w:rFonts w:ascii="Tahoma" w:hAnsi="Tahoma" w:cs="Tahoma"/>
          <w:color w:val="000000" w:themeColor="background2"/>
        </w:rPr>
        <w:t>Kokonaan teollista tutkimusta sisältäviin t</w:t>
      </w:r>
      <w:r w:rsidRPr="007A62A3">
        <w:rPr>
          <w:rFonts w:ascii="Tahoma" w:hAnsi="Tahoma" w:cs="Tahoma"/>
          <w:color w:val="000000" w:themeColor="background2"/>
        </w:rPr>
        <w:t>utkimuksellisiin projektikokonaisuuksiin myönnetään enintään 50% avustusta</w:t>
      </w:r>
      <w:r w:rsidR="00D2460F" w:rsidRPr="007A62A3">
        <w:rPr>
          <w:rFonts w:ascii="Tahoma" w:hAnsi="Tahoma" w:cs="Tahoma"/>
          <w:color w:val="000000" w:themeColor="background2"/>
        </w:rPr>
        <w:t xml:space="preserve"> kustannuksista</w:t>
      </w:r>
      <w:r w:rsidRPr="007A62A3">
        <w:rPr>
          <w:rFonts w:ascii="Tahoma" w:hAnsi="Tahoma" w:cs="Tahoma"/>
          <w:color w:val="000000" w:themeColor="background2"/>
        </w:rPr>
        <w:t xml:space="preserve">, </w:t>
      </w:r>
      <w:r w:rsidR="00C2458C" w:rsidRPr="007A62A3">
        <w:rPr>
          <w:rFonts w:ascii="Tahoma" w:hAnsi="Tahoma" w:cs="Tahoma"/>
          <w:color w:val="000000" w:themeColor="background2"/>
        </w:rPr>
        <w:t xml:space="preserve">pääosin teollista tutkimusta sisältäville hankkeille </w:t>
      </w:r>
      <w:r w:rsidRPr="007A62A3">
        <w:rPr>
          <w:rFonts w:ascii="Tahoma" w:hAnsi="Tahoma" w:cs="Tahoma"/>
          <w:color w:val="000000" w:themeColor="background2"/>
        </w:rPr>
        <w:t xml:space="preserve">maksimi-avustus on 40%. Business Finlandin normaalit rahoituskriteerit ovat käytössä, mutta suuryrityksiltä ei edellytetä </w:t>
      </w:r>
      <w:r w:rsidR="00C95D78" w:rsidRPr="007A62A3">
        <w:rPr>
          <w:rFonts w:ascii="Tahoma" w:hAnsi="Tahoma" w:cs="Tahoma"/>
          <w:color w:val="000000" w:themeColor="background2"/>
        </w:rPr>
        <w:t>ostopalveluita tutkimusorganisaatioilta</w:t>
      </w:r>
      <w:r w:rsidRPr="007A62A3">
        <w:rPr>
          <w:rFonts w:ascii="Tahoma" w:hAnsi="Tahoma" w:cs="Tahoma"/>
          <w:color w:val="000000" w:themeColor="background2"/>
        </w:rPr>
        <w:t xml:space="preserve"> tai pk-yrityksiltä. Veturiyri</w:t>
      </w:r>
      <w:r w:rsidR="00307350" w:rsidRPr="007A62A3">
        <w:rPr>
          <w:rFonts w:ascii="Tahoma" w:hAnsi="Tahoma" w:cs="Tahoma"/>
          <w:color w:val="000000" w:themeColor="background2"/>
        </w:rPr>
        <w:t xml:space="preserve">tys voi käyttää rahoitusta omiin </w:t>
      </w:r>
      <w:r w:rsidR="000C4B4F" w:rsidRPr="007A62A3">
        <w:rPr>
          <w:rFonts w:ascii="Tahoma" w:hAnsi="Tahoma" w:cs="Tahoma"/>
          <w:color w:val="000000" w:themeColor="background2"/>
        </w:rPr>
        <w:t>TKI</w:t>
      </w:r>
      <w:r w:rsidR="00307350" w:rsidRPr="007A62A3">
        <w:rPr>
          <w:rFonts w:ascii="Tahoma" w:hAnsi="Tahoma" w:cs="Tahoma"/>
          <w:color w:val="000000" w:themeColor="background2"/>
        </w:rPr>
        <w:t>-</w:t>
      </w:r>
      <w:r w:rsidR="00307350" w:rsidRPr="007A62A3">
        <w:rPr>
          <w:rFonts w:ascii="Tahoma" w:hAnsi="Tahoma" w:cs="Tahoma"/>
        </w:rPr>
        <w:t>kustannuksiin</w:t>
      </w:r>
      <w:r w:rsidR="00206231" w:rsidRPr="007A62A3">
        <w:rPr>
          <w:rFonts w:ascii="Tahoma" w:hAnsi="Tahoma" w:cs="Tahoma"/>
        </w:rPr>
        <w:t>.</w:t>
      </w:r>
      <w:r w:rsidR="00C40E81" w:rsidRPr="007A62A3">
        <w:rPr>
          <w:rFonts w:ascii="Tahoma" w:hAnsi="Tahoma" w:cs="Tahoma"/>
        </w:rPr>
        <w:t xml:space="preserve"> </w:t>
      </w:r>
      <w:r w:rsidR="009C2D65" w:rsidRPr="007A62A3">
        <w:rPr>
          <w:rFonts w:ascii="Tahoma" w:hAnsi="Tahoma" w:cs="Tahoma"/>
        </w:rPr>
        <w:t>Samoihin kustannuksiin ei saa kohdistua rakennerahastorahoitusta</w:t>
      </w:r>
      <w:r w:rsidR="00C40E81" w:rsidRPr="007A62A3">
        <w:rPr>
          <w:rFonts w:ascii="Tahoma" w:hAnsi="Tahoma" w:cs="Tahoma"/>
        </w:rPr>
        <w:t xml:space="preserve"> </w:t>
      </w:r>
      <w:r w:rsidR="00EC5CCC" w:rsidRPr="007A62A3">
        <w:rPr>
          <w:rFonts w:ascii="Tahoma" w:hAnsi="Tahoma" w:cs="Tahoma"/>
        </w:rPr>
        <w:t xml:space="preserve">Business Finlandin rahoitus suuryrityksille: </w:t>
      </w:r>
      <w:hyperlink r:id="rId25" w:history="1">
        <w:r w:rsidR="00EC5CCC" w:rsidRPr="007A62A3">
          <w:rPr>
            <w:rFonts w:ascii="Tahoma" w:hAnsi="Tahoma" w:cs="Tahoma"/>
            <w:color w:val="0000FF"/>
            <w:u w:val="single"/>
          </w:rPr>
          <w:t>https://www.businessfinland.fi/suomalaisille-asiakkaille/palvelut/rahoitus/tutkimus-ja-kehitysrahoitus/tutkimus--ja-kehitysrahoitus-suuryritys/</w:t>
        </w:r>
      </w:hyperlink>
    </w:p>
    <w:p w14:paraId="1CDD7003" w14:textId="0A1AE1F1" w:rsidR="00EC5CCC" w:rsidRPr="007A62A3" w:rsidRDefault="00987277" w:rsidP="00307350">
      <w:pPr>
        <w:spacing w:after="220"/>
        <w:ind w:left="792"/>
        <w:rPr>
          <w:rFonts w:ascii="Tahoma" w:hAnsi="Tahoma" w:cs="Tahoma"/>
          <w:strike/>
        </w:rPr>
      </w:pPr>
      <w:r w:rsidRPr="007A62A3">
        <w:rPr>
          <w:rFonts w:ascii="Tahoma" w:hAnsi="Tahoma" w:cs="Tahoma"/>
        </w:rPr>
        <w:t>Suomen k</w:t>
      </w:r>
      <w:r w:rsidR="00880C20" w:rsidRPr="007A62A3">
        <w:rPr>
          <w:rFonts w:ascii="Tahoma" w:hAnsi="Tahoma" w:cs="Tahoma"/>
        </w:rPr>
        <w:t>estävän kasvun ohjelmasta</w:t>
      </w:r>
      <w:r w:rsidRPr="007A62A3">
        <w:rPr>
          <w:rFonts w:ascii="Tahoma" w:hAnsi="Tahoma" w:cs="Tahoma"/>
        </w:rPr>
        <w:t xml:space="preserve"> (RRF)</w:t>
      </w:r>
      <w:r w:rsidR="00880C20" w:rsidRPr="007A62A3">
        <w:rPr>
          <w:rFonts w:ascii="Tahoma" w:hAnsi="Tahoma" w:cs="Tahoma"/>
        </w:rPr>
        <w:t xml:space="preserve"> rahoitettavien</w:t>
      </w:r>
      <w:r w:rsidR="007048BC" w:rsidRPr="007A62A3">
        <w:rPr>
          <w:rFonts w:ascii="Tahoma" w:hAnsi="Tahoma" w:cs="Tahoma"/>
        </w:rPr>
        <w:t xml:space="preserve"> </w:t>
      </w:r>
      <w:r w:rsidR="00EC5CCC" w:rsidRPr="007A62A3">
        <w:rPr>
          <w:rFonts w:ascii="Tahoma" w:hAnsi="Tahoma" w:cs="Tahoma"/>
        </w:rPr>
        <w:t xml:space="preserve">veturihankkeiden tulee pääsääntöisesti päättyä viimeistään </w:t>
      </w:r>
      <w:r w:rsidR="007048BC" w:rsidRPr="007A62A3">
        <w:rPr>
          <w:rFonts w:ascii="Tahoma" w:hAnsi="Tahoma" w:cs="Tahoma"/>
        </w:rPr>
        <w:t>joulukuussa 2025</w:t>
      </w:r>
      <w:r w:rsidR="00880C20" w:rsidRPr="007A62A3">
        <w:rPr>
          <w:rFonts w:ascii="Tahoma" w:hAnsi="Tahoma" w:cs="Tahoma"/>
        </w:rPr>
        <w:t>.</w:t>
      </w:r>
    </w:p>
    <w:p w14:paraId="5DB63302" w14:textId="38770BCF" w:rsidR="00EC5CCC" w:rsidRPr="007A62A3" w:rsidRDefault="00D2460F" w:rsidP="002A35BA">
      <w:pPr>
        <w:spacing w:after="220"/>
        <w:ind w:left="792"/>
        <w:rPr>
          <w:rFonts w:ascii="Tahoma" w:hAnsi="Tahoma" w:cs="Tahoma"/>
          <w:color w:val="000000" w:themeColor="background2"/>
        </w:rPr>
      </w:pPr>
      <w:r w:rsidRPr="007A62A3">
        <w:rPr>
          <w:rFonts w:ascii="Tahoma" w:hAnsi="Tahoma" w:cs="Tahoma"/>
          <w:color w:val="000000" w:themeColor="background2"/>
        </w:rPr>
        <w:t xml:space="preserve">Hakijoilta edellytetään </w:t>
      </w:r>
      <w:r w:rsidR="00307350" w:rsidRPr="007A62A3">
        <w:rPr>
          <w:rFonts w:ascii="Tahoma" w:hAnsi="Tahoma" w:cs="Tahoma"/>
          <w:color w:val="000000" w:themeColor="background2"/>
        </w:rPr>
        <w:t xml:space="preserve">mitattavaa ja merkittävää </w:t>
      </w:r>
      <w:r w:rsidR="00EB5B35" w:rsidRPr="007A62A3">
        <w:rPr>
          <w:rFonts w:ascii="Tahoma" w:hAnsi="Tahoma" w:cs="Tahoma"/>
          <w:color w:val="000000" w:themeColor="background2"/>
        </w:rPr>
        <w:t>yhteistyötä tutkimusorganisaatioiden</w:t>
      </w:r>
      <w:r w:rsidR="00307350" w:rsidRPr="007A62A3">
        <w:rPr>
          <w:rFonts w:ascii="Tahoma" w:hAnsi="Tahoma" w:cs="Tahoma"/>
          <w:color w:val="000000" w:themeColor="background2"/>
        </w:rPr>
        <w:t xml:space="preserve"> ja</w:t>
      </w:r>
      <w:r w:rsidR="001A537D" w:rsidRPr="007A62A3">
        <w:rPr>
          <w:rFonts w:ascii="Tahoma" w:hAnsi="Tahoma" w:cs="Tahoma"/>
          <w:color w:val="000000" w:themeColor="background2"/>
        </w:rPr>
        <w:t>/tai</w:t>
      </w:r>
      <w:r w:rsidR="00307350" w:rsidRPr="007A62A3">
        <w:rPr>
          <w:rFonts w:ascii="Tahoma" w:hAnsi="Tahoma" w:cs="Tahoma"/>
          <w:color w:val="000000" w:themeColor="background2"/>
        </w:rPr>
        <w:t xml:space="preserve"> pk-yritysten kanssa. Veturiyritykselle myönnettyä rahoitusta ei ole pakko käyttää tutkimus/pk-</w:t>
      </w:r>
      <w:r w:rsidR="00C95D78" w:rsidRPr="007A62A3">
        <w:rPr>
          <w:rFonts w:ascii="Tahoma" w:hAnsi="Tahoma" w:cs="Tahoma"/>
          <w:color w:val="000000" w:themeColor="background2"/>
        </w:rPr>
        <w:t>ostopalveluihin</w:t>
      </w:r>
      <w:r w:rsidR="00307350" w:rsidRPr="007A62A3">
        <w:rPr>
          <w:rFonts w:ascii="Tahoma" w:hAnsi="Tahoma" w:cs="Tahoma"/>
          <w:color w:val="000000" w:themeColor="background2"/>
        </w:rPr>
        <w:t>, mutta veturiyrityksen tulee tukea ja kannustaa tutkimustahoja ja</w:t>
      </w:r>
      <w:r w:rsidR="001A537D" w:rsidRPr="007A62A3">
        <w:rPr>
          <w:rFonts w:ascii="Tahoma" w:hAnsi="Tahoma" w:cs="Tahoma"/>
          <w:color w:val="000000" w:themeColor="background2"/>
        </w:rPr>
        <w:t>/tai</w:t>
      </w:r>
      <w:r w:rsidR="00307350" w:rsidRPr="007A62A3">
        <w:rPr>
          <w:rFonts w:ascii="Tahoma" w:hAnsi="Tahoma" w:cs="Tahoma"/>
          <w:color w:val="000000" w:themeColor="background2"/>
        </w:rPr>
        <w:t xml:space="preserve"> pk-yrityksiä omalta osalta osallistumaan mission ratkaisemiseen omilla rinnakkaisilla</w:t>
      </w:r>
      <w:r w:rsidR="007B3271" w:rsidRPr="007A62A3">
        <w:rPr>
          <w:rFonts w:ascii="Tahoma" w:hAnsi="Tahoma" w:cs="Tahoma"/>
          <w:color w:val="000000" w:themeColor="background2"/>
        </w:rPr>
        <w:t xml:space="preserve"> projekteillaan</w:t>
      </w:r>
      <w:r w:rsidR="00307350" w:rsidRPr="007A62A3">
        <w:rPr>
          <w:rFonts w:ascii="Tahoma" w:hAnsi="Tahoma" w:cs="Tahoma"/>
          <w:color w:val="000000" w:themeColor="background2"/>
        </w:rPr>
        <w:t xml:space="preserve"> ja luoda konkreettiset linkit esim. Suomen Akat</w:t>
      </w:r>
      <w:r w:rsidR="00776E4F" w:rsidRPr="007A62A3">
        <w:rPr>
          <w:rFonts w:ascii="Tahoma" w:hAnsi="Tahoma" w:cs="Tahoma"/>
          <w:color w:val="000000" w:themeColor="background2"/>
        </w:rPr>
        <w:t>emian lippulaivoihin ja</w:t>
      </w:r>
      <w:r w:rsidR="00307350" w:rsidRPr="007A62A3">
        <w:rPr>
          <w:rFonts w:ascii="Tahoma" w:hAnsi="Tahoma" w:cs="Tahoma"/>
          <w:color w:val="000000" w:themeColor="background2"/>
        </w:rPr>
        <w:t xml:space="preserve"> muuhun vastaavaan kansalliseen ja kansainväliseen korkeakoulu- tai </w:t>
      </w:r>
      <w:r w:rsidR="00307350" w:rsidRPr="007A62A3">
        <w:rPr>
          <w:rFonts w:ascii="Tahoma" w:hAnsi="Tahoma" w:cs="Tahoma"/>
          <w:color w:val="000000" w:themeColor="background2"/>
        </w:rPr>
        <w:lastRenderedPageBreak/>
        <w:t xml:space="preserve">tutkimuslaitosyhteistyöhön. </w:t>
      </w:r>
      <w:r w:rsidR="00E1677B" w:rsidRPr="007A62A3">
        <w:rPr>
          <w:rFonts w:ascii="Tahoma" w:hAnsi="Tahoma" w:cs="Tahoma"/>
          <w:b/>
          <w:color w:val="000000" w:themeColor="background2"/>
        </w:rPr>
        <w:t xml:space="preserve">Veturin tulee </w:t>
      </w:r>
      <w:r w:rsidR="00957C90" w:rsidRPr="007A62A3">
        <w:rPr>
          <w:rFonts w:ascii="Tahoma" w:hAnsi="Tahoma" w:cs="Tahoma"/>
          <w:b/>
          <w:color w:val="000000" w:themeColor="background2"/>
        </w:rPr>
        <w:t>laatia tiekartta yhteistyölle</w:t>
      </w:r>
      <w:r w:rsidR="00957C90" w:rsidRPr="007A62A3">
        <w:rPr>
          <w:rFonts w:ascii="Tahoma" w:hAnsi="Tahoma" w:cs="Tahoma"/>
          <w:color w:val="000000" w:themeColor="background2"/>
        </w:rPr>
        <w:t xml:space="preserve"> ja </w:t>
      </w:r>
      <w:r w:rsidR="00E1677B" w:rsidRPr="007A62A3">
        <w:rPr>
          <w:rFonts w:ascii="Tahoma" w:hAnsi="Tahoma" w:cs="Tahoma"/>
          <w:color w:val="000000" w:themeColor="background2"/>
        </w:rPr>
        <w:t xml:space="preserve">aktiivisesti tuoda verkostoja näkyväksi jo hakuvaiheessa. </w:t>
      </w:r>
    </w:p>
    <w:p w14:paraId="47A9AF56" w14:textId="62098FE8" w:rsidR="00E81F6B" w:rsidRPr="007A62A3" w:rsidRDefault="00EC5CCC" w:rsidP="00307350">
      <w:pPr>
        <w:spacing w:after="220"/>
        <w:ind w:left="792"/>
        <w:rPr>
          <w:rFonts w:ascii="Tahoma" w:hAnsi="Tahoma" w:cs="Tahoma"/>
        </w:rPr>
      </w:pPr>
      <w:r w:rsidRPr="007A62A3">
        <w:rPr>
          <w:rFonts w:ascii="Tahoma" w:hAnsi="Tahoma" w:cs="Tahoma"/>
          <w:color w:val="000000" w:themeColor="background2"/>
        </w:rPr>
        <w:t xml:space="preserve">Mitä suurempi absoluuttinen </w:t>
      </w:r>
      <w:r w:rsidR="000C4B4F" w:rsidRPr="007A62A3">
        <w:rPr>
          <w:rFonts w:ascii="Tahoma" w:hAnsi="Tahoma" w:cs="Tahoma"/>
          <w:color w:val="000000" w:themeColor="background2"/>
        </w:rPr>
        <w:t>TKI</w:t>
      </w:r>
      <w:r w:rsidRPr="007A62A3">
        <w:rPr>
          <w:rFonts w:ascii="Tahoma" w:hAnsi="Tahoma" w:cs="Tahoma"/>
          <w:color w:val="000000" w:themeColor="background2"/>
        </w:rPr>
        <w:t xml:space="preserve">-lisäyslupaus on, sitä kilpailukykyisempi kokonaisuus. </w:t>
      </w:r>
      <w:r w:rsidR="00307350" w:rsidRPr="007A62A3">
        <w:rPr>
          <w:rFonts w:ascii="Tahoma" w:hAnsi="Tahoma" w:cs="Tahoma"/>
          <w:color w:val="000000" w:themeColor="background2"/>
        </w:rPr>
        <w:t>Jos suunnitel</w:t>
      </w:r>
      <w:r w:rsidR="00E1677B" w:rsidRPr="007A62A3">
        <w:rPr>
          <w:rFonts w:ascii="Tahoma" w:hAnsi="Tahoma" w:cs="Tahoma"/>
          <w:color w:val="000000" w:themeColor="background2"/>
        </w:rPr>
        <w:t xml:space="preserve">lut </w:t>
      </w:r>
      <w:r w:rsidR="000C4B4F" w:rsidRPr="007A62A3">
        <w:rPr>
          <w:rFonts w:ascii="Tahoma" w:hAnsi="Tahoma" w:cs="Tahoma"/>
          <w:color w:val="000000" w:themeColor="background2"/>
        </w:rPr>
        <w:t>TKI</w:t>
      </w:r>
      <w:r w:rsidR="00E1677B" w:rsidRPr="007A62A3">
        <w:rPr>
          <w:rFonts w:ascii="Tahoma" w:hAnsi="Tahoma" w:cs="Tahoma"/>
          <w:color w:val="000000" w:themeColor="background2"/>
        </w:rPr>
        <w:t>-lisäpanostukset ja y</w:t>
      </w:r>
      <w:r w:rsidR="00307350" w:rsidRPr="007A62A3">
        <w:rPr>
          <w:rFonts w:ascii="Tahoma" w:hAnsi="Tahoma" w:cs="Tahoma"/>
          <w:color w:val="000000" w:themeColor="background2"/>
        </w:rPr>
        <w:t xml:space="preserve">hteistyö ei toteudu, </w:t>
      </w:r>
      <w:r w:rsidR="002A35BA" w:rsidRPr="007A62A3">
        <w:rPr>
          <w:rFonts w:ascii="Tahoma" w:hAnsi="Tahoma" w:cs="Tahoma"/>
          <w:color w:val="000000" w:themeColor="background2"/>
        </w:rPr>
        <w:t xml:space="preserve">veturiyrityksen </w:t>
      </w:r>
      <w:r w:rsidR="00307350" w:rsidRPr="007A62A3">
        <w:rPr>
          <w:rFonts w:ascii="Tahoma" w:hAnsi="Tahoma" w:cs="Tahoma"/>
          <w:color w:val="000000" w:themeColor="background2"/>
        </w:rPr>
        <w:t>rahoitus</w:t>
      </w:r>
      <w:r w:rsidR="001A537D" w:rsidRPr="007A62A3">
        <w:rPr>
          <w:rFonts w:ascii="Tahoma" w:hAnsi="Tahoma" w:cs="Tahoma"/>
          <w:color w:val="000000" w:themeColor="background2"/>
        </w:rPr>
        <w:t xml:space="preserve"> voidaan </w:t>
      </w:r>
      <w:r w:rsidR="001A537D" w:rsidRPr="007A62A3">
        <w:rPr>
          <w:rFonts w:ascii="Tahoma" w:hAnsi="Tahoma" w:cs="Tahoma"/>
        </w:rPr>
        <w:t>keskeyttää</w:t>
      </w:r>
      <w:r w:rsidR="0006332D" w:rsidRPr="007A62A3">
        <w:rPr>
          <w:rFonts w:ascii="Tahoma" w:hAnsi="Tahoma" w:cs="Tahoma"/>
        </w:rPr>
        <w:t xml:space="preserve"> tai maksatusta leikata</w:t>
      </w:r>
      <w:r w:rsidR="002A35BA" w:rsidRPr="007A62A3">
        <w:rPr>
          <w:rFonts w:ascii="Tahoma" w:hAnsi="Tahoma" w:cs="Tahoma"/>
        </w:rPr>
        <w:t>.</w:t>
      </w:r>
    </w:p>
    <w:p w14:paraId="53B85F4A" w14:textId="77777777" w:rsidR="00307350" w:rsidRPr="007A62A3" w:rsidRDefault="00206231" w:rsidP="00307350">
      <w:pPr>
        <w:spacing w:after="220"/>
        <w:ind w:left="792"/>
        <w:rPr>
          <w:rFonts w:ascii="Tahoma" w:hAnsi="Tahoma" w:cs="Tahoma"/>
          <w:color w:val="000000" w:themeColor="background2"/>
        </w:rPr>
      </w:pPr>
      <w:r w:rsidRPr="007A62A3">
        <w:rPr>
          <w:rFonts w:ascii="Tahoma" w:hAnsi="Tahoma" w:cs="Tahoma"/>
          <w:color w:val="000000" w:themeColor="background2"/>
        </w:rPr>
        <w:t xml:space="preserve">Veturirahoitusta voi hakea myös ryhmä yrityksiä, jotka kaikki pyrkivät ratkaisemaan samaa isoa haastetta omasta näkökulmastaan. </w:t>
      </w:r>
      <w:r w:rsidR="00957C90" w:rsidRPr="007A62A3">
        <w:rPr>
          <w:rFonts w:ascii="Tahoma" w:hAnsi="Tahoma" w:cs="Tahoma"/>
          <w:color w:val="000000" w:themeColor="background2"/>
        </w:rPr>
        <w:t>Rahoitus per veturiyritys on enintään</w:t>
      </w:r>
      <w:r w:rsidRPr="007A62A3">
        <w:rPr>
          <w:rFonts w:ascii="Tahoma" w:hAnsi="Tahoma" w:cs="Tahoma"/>
          <w:color w:val="000000" w:themeColor="background2"/>
        </w:rPr>
        <w:t xml:space="preserve"> 20 miljoonaa euroa.</w:t>
      </w:r>
    </w:p>
    <w:p w14:paraId="632C8D0C" w14:textId="2B11F6D0" w:rsidR="00C96F0C" w:rsidRPr="007A62A3" w:rsidRDefault="00367B84" w:rsidP="00C96F0C">
      <w:pPr>
        <w:spacing w:after="220"/>
        <w:ind w:left="792"/>
        <w:rPr>
          <w:rFonts w:ascii="Tahoma" w:hAnsi="Tahoma" w:cs="Tahoma"/>
          <w:color w:val="000000" w:themeColor="background2"/>
        </w:rPr>
      </w:pPr>
      <w:r w:rsidRPr="007A62A3">
        <w:rPr>
          <w:rFonts w:ascii="Tahoma" w:hAnsi="Tahoma" w:cs="Tahoma"/>
          <w:color w:val="000000" w:themeColor="background2"/>
        </w:rPr>
        <w:t xml:space="preserve">Business Finlandin rahoittamille, </w:t>
      </w:r>
      <w:r w:rsidR="001D3080" w:rsidRPr="007A62A3">
        <w:rPr>
          <w:rFonts w:ascii="Tahoma" w:hAnsi="Tahoma" w:cs="Tahoma"/>
          <w:color w:val="000000" w:themeColor="background2"/>
        </w:rPr>
        <w:t xml:space="preserve">EU:n </w:t>
      </w:r>
      <w:r w:rsidR="00C96F0C" w:rsidRPr="007A62A3">
        <w:rPr>
          <w:rFonts w:ascii="Tahoma" w:hAnsi="Tahoma" w:cs="Tahoma"/>
          <w:color w:val="000000" w:themeColor="background2"/>
        </w:rPr>
        <w:t>IPCEI</w:t>
      </w:r>
      <w:r w:rsidR="001D3080" w:rsidRPr="007A62A3">
        <w:rPr>
          <w:rFonts w:ascii="Tahoma" w:hAnsi="Tahoma" w:cs="Tahoma"/>
          <w:color w:val="000000" w:themeColor="background2"/>
        </w:rPr>
        <w:t>-</w:t>
      </w:r>
      <w:r w:rsidR="00880C20" w:rsidRPr="007A62A3">
        <w:rPr>
          <w:rFonts w:ascii="Tahoma" w:hAnsi="Tahoma" w:cs="Tahoma"/>
          <w:color w:val="000000" w:themeColor="background2"/>
        </w:rPr>
        <w:t>tiedonantoon</w:t>
      </w:r>
      <w:r w:rsidR="00C96F0C" w:rsidRPr="007A62A3">
        <w:rPr>
          <w:rFonts w:ascii="Tahoma" w:hAnsi="Tahoma" w:cs="Tahoma"/>
          <w:color w:val="000000" w:themeColor="background2"/>
        </w:rPr>
        <w:t xml:space="preserve"> (</w:t>
      </w:r>
      <w:proofErr w:type="spellStart"/>
      <w:r w:rsidR="00C96F0C" w:rsidRPr="007A62A3">
        <w:rPr>
          <w:rFonts w:ascii="Tahoma" w:hAnsi="Tahoma" w:cs="Tahoma"/>
          <w:color w:val="000000" w:themeColor="background2"/>
        </w:rPr>
        <w:t>Important</w:t>
      </w:r>
      <w:proofErr w:type="spellEnd"/>
      <w:r w:rsidR="00C96F0C" w:rsidRPr="007A62A3">
        <w:rPr>
          <w:rFonts w:ascii="Tahoma" w:hAnsi="Tahoma" w:cs="Tahoma"/>
          <w:color w:val="000000" w:themeColor="background2"/>
        </w:rPr>
        <w:t xml:space="preserve"> </w:t>
      </w:r>
      <w:proofErr w:type="spellStart"/>
      <w:r w:rsidR="00C96F0C" w:rsidRPr="007A62A3">
        <w:rPr>
          <w:rFonts w:ascii="Tahoma" w:hAnsi="Tahoma" w:cs="Tahoma"/>
          <w:color w:val="000000" w:themeColor="background2"/>
        </w:rPr>
        <w:t>Projects</w:t>
      </w:r>
      <w:proofErr w:type="spellEnd"/>
      <w:r w:rsidR="00C96F0C" w:rsidRPr="007A62A3">
        <w:rPr>
          <w:rFonts w:ascii="Tahoma" w:hAnsi="Tahoma" w:cs="Tahoma"/>
          <w:color w:val="000000" w:themeColor="background2"/>
        </w:rPr>
        <w:t xml:space="preserve"> for </w:t>
      </w:r>
      <w:proofErr w:type="spellStart"/>
      <w:r w:rsidR="00C96F0C" w:rsidRPr="007A62A3">
        <w:rPr>
          <w:rFonts w:ascii="Tahoma" w:hAnsi="Tahoma" w:cs="Tahoma"/>
          <w:color w:val="000000" w:themeColor="background2"/>
        </w:rPr>
        <w:t>common</w:t>
      </w:r>
      <w:proofErr w:type="spellEnd"/>
      <w:r w:rsidR="00C96F0C" w:rsidRPr="007A62A3">
        <w:rPr>
          <w:rFonts w:ascii="Tahoma" w:hAnsi="Tahoma" w:cs="Tahoma"/>
          <w:color w:val="000000" w:themeColor="background2"/>
        </w:rPr>
        <w:t xml:space="preserve"> European </w:t>
      </w:r>
      <w:proofErr w:type="spellStart"/>
      <w:r w:rsidR="00C96F0C" w:rsidRPr="007A62A3">
        <w:rPr>
          <w:rFonts w:ascii="Tahoma" w:hAnsi="Tahoma" w:cs="Tahoma"/>
          <w:color w:val="000000" w:themeColor="background2"/>
        </w:rPr>
        <w:t>Interest</w:t>
      </w:r>
      <w:proofErr w:type="spellEnd"/>
      <w:r w:rsidR="00C96F0C" w:rsidRPr="007A62A3">
        <w:rPr>
          <w:rFonts w:ascii="Tahoma" w:hAnsi="Tahoma" w:cs="Tahoma"/>
          <w:color w:val="000000" w:themeColor="background2"/>
        </w:rPr>
        <w:t xml:space="preserve">) </w:t>
      </w:r>
      <w:r w:rsidR="00880C20" w:rsidRPr="007A62A3">
        <w:rPr>
          <w:rFonts w:ascii="Tahoma" w:hAnsi="Tahoma" w:cs="Tahoma"/>
          <w:color w:val="000000" w:themeColor="background2"/>
        </w:rPr>
        <w:t>perustuville</w:t>
      </w:r>
      <w:r w:rsidRPr="007A62A3">
        <w:rPr>
          <w:rFonts w:ascii="Tahoma" w:hAnsi="Tahoma" w:cs="Tahoma"/>
          <w:color w:val="000000" w:themeColor="background2"/>
        </w:rPr>
        <w:t xml:space="preserve"> projekteille </w:t>
      </w:r>
      <w:proofErr w:type="spellStart"/>
      <w:r w:rsidRPr="007A62A3">
        <w:rPr>
          <w:rFonts w:ascii="Tahoma" w:hAnsi="Tahoma" w:cs="Tahoma"/>
          <w:color w:val="000000" w:themeColor="background2"/>
        </w:rPr>
        <w:t>notifioidaan</w:t>
      </w:r>
      <w:proofErr w:type="spellEnd"/>
      <w:r w:rsidRPr="007A62A3">
        <w:rPr>
          <w:rFonts w:ascii="Tahoma" w:hAnsi="Tahoma" w:cs="Tahoma"/>
          <w:color w:val="000000" w:themeColor="background2"/>
        </w:rPr>
        <w:t xml:space="preserve"> erikseen valtiontukiperiaatteet </w:t>
      </w:r>
      <w:proofErr w:type="spellStart"/>
      <w:r w:rsidR="00C96F0C" w:rsidRPr="007A62A3">
        <w:rPr>
          <w:rFonts w:ascii="Tahoma" w:hAnsi="Tahoma" w:cs="Tahoma"/>
          <w:color w:val="000000" w:themeColor="background2"/>
        </w:rPr>
        <w:t>t&amp;k-lähtöisissä</w:t>
      </w:r>
      <w:proofErr w:type="spellEnd"/>
      <w:r w:rsidR="00C96F0C" w:rsidRPr="007A62A3">
        <w:rPr>
          <w:rFonts w:ascii="Tahoma" w:hAnsi="Tahoma" w:cs="Tahoma"/>
          <w:color w:val="000000" w:themeColor="background2"/>
        </w:rPr>
        <w:t>, ensimmäisiin teollisiin sovelluks</w:t>
      </w:r>
      <w:r w:rsidR="001D3080" w:rsidRPr="007A62A3">
        <w:rPr>
          <w:rFonts w:ascii="Tahoma" w:hAnsi="Tahoma" w:cs="Tahoma"/>
          <w:color w:val="000000" w:themeColor="background2"/>
        </w:rPr>
        <w:t>iin liittyvissä investoinneissa.</w:t>
      </w:r>
      <w:r w:rsidR="00C96F0C" w:rsidRPr="007A62A3">
        <w:rPr>
          <w:rFonts w:ascii="Tahoma" w:hAnsi="Tahoma" w:cs="Tahoma"/>
          <w:color w:val="000000" w:themeColor="background2"/>
        </w:rPr>
        <w:t xml:space="preserve"> </w:t>
      </w:r>
      <w:r w:rsidR="001D3080" w:rsidRPr="007A62A3">
        <w:rPr>
          <w:rFonts w:ascii="Tahoma" w:hAnsi="Tahoma" w:cs="Tahoma"/>
          <w:color w:val="000000" w:themeColor="background2"/>
        </w:rPr>
        <w:t>Samaan aihealueeseen ei välttämättä ole tarkoituksenmukaista myöntää se</w:t>
      </w:r>
      <w:r w:rsidR="005F2A82" w:rsidRPr="007A62A3">
        <w:rPr>
          <w:rFonts w:ascii="Tahoma" w:hAnsi="Tahoma" w:cs="Tahoma"/>
          <w:color w:val="000000" w:themeColor="background2"/>
        </w:rPr>
        <w:t xml:space="preserve">kä IPCEI-että veturirahoitusta. </w:t>
      </w:r>
      <w:proofErr w:type="spellStart"/>
      <w:r w:rsidR="001D3080" w:rsidRPr="007A62A3">
        <w:rPr>
          <w:rFonts w:ascii="Tahoma" w:hAnsi="Tahoma" w:cs="Tahoma"/>
          <w:color w:val="000000" w:themeColor="background2"/>
        </w:rPr>
        <w:t>T&amp;k-kustannusten</w:t>
      </w:r>
      <w:proofErr w:type="spellEnd"/>
      <w:r w:rsidR="001D3080" w:rsidRPr="007A62A3">
        <w:rPr>
          <w:rFonts w:ascii="Tahoma" w:hAnsi="Tahoma" w:cs="Tahoma"/>
          <w:color w:val="000000" w:themeColor="background2"/>
        </w:rPr>
        <w:t xml:space="preserve"> osalta kyse on vaihtoehtoisista poluista</w:t>
      </w:r>
      <w:r w:rsidR="00206231" w:rsidRPr="007A62A3">
        <w:rPr>
          <w:rFonts w:ascii="Tahoma" w:hAnsi="Tahoma" w:cs="Tahoma"/>
          <w:color w:val="000000" w:themeColor="background2"/>
        </w:rPr>
        <w:t>, investointien osalta tilanne on toinen</w:t>
      </w:r>
      <w:r w:rsidR="001D3080" w:rsidRPr="007A62A3">
        <w:rPr>
          <w:rFonts w:ascii="Tahoma" w:hAnsi="Tahoma" w:cs="Tahoma"/>
          <w:color w:val="000000" w:themeColor="background2"/>
        </w:rPr>
        <w:t xml:space="preserve">. </w:t>
      </w:r>
      <w:r w:rsidR="00957C90" w:rsidRPr="007A62A3">
        <w:rPr>
          <w:rFonts w:ascii="Tahoma" w:hAnsi="Tahoma" w:cs="Tahoma"/>
          <w:color w:val="000000" w:themeColor="background2"/>
        </w:rPr>
        <w:t>IPCEI</w:t>
      </w:r>
      <w:r w:rsidR="007A62A3">
        <w:rPr>
          <w:rFonts w:ascii="Tahoma" w:hAnsi="Tahoma" w:cs="Tahoma"/>
          <w:color w:val="000000" w:themeColor="background2"/>
        </w:rPr>
        <w:t xml:space="preserve"> (pdf)</w:t>
      </w:r>
      <w:r w:rsidR="00957C90" w:rsidRPr="007A62A3">
        <w:rPr>
          <w:rFonts w:ascii="Tahoma" w:hAnsi="Tahoma" w:cs="Tahoma"/>
          <w:color w:val="000000" w:themeColor="background2"/>
        </w:rPr>
        <w:t>:</w:t>
      </w:r>
      <w:r w:rsidR="007A62A3">
        <w:rPr>
          <w:rFonts w:ascii="Tahoma" w:hAnsi="Tahoma" w:cs="Tahoma"/>
          <w:color w:val="000000" w:themeColor="background2"/>
        </w:rPr>
        <w:br/>
      </w:r>
      <w:hyperlink r:id="rId26" w:history="1">
        <w:r w:rsidR="00C96F0C" w:rsidRPr="007A62A3">
          <w:rPr>
            <w:rStyle w:val="Hyperlink"/>
            <w:rFonts w:ascii="Tahoma" w:hAnsi="Tahoma" w:cs="Tahoma"/>
          </w:rPr>
          <w:t>https://eur-lex.europa.eu/legal-content/FI/TXT/PDF/?uri=CELEX:52014XC0620(01)&amp;from=EN</w:t>
        </w:r>
      </w:hyperlink>
      <w:r w:rsidR="00DB3A8D" w:rsidRPr="007A62A3">
        <w:rPr>
          <w:rFonts w:ascii="Tahoma" w:hAnsi="Tahoma" w:cs="Tahoma"/>
          <w:color w:val="000000" w:themeColor="background2"/>
        </w:rPr>
        <w:t>.</w:t>
      </w:r>
    </w:p>
    <w:p w14:paraId="3F2BE62B" w14:textId="4FCF7432" w:rsidR="000A0835" w:rsidRPr="007A62A3" w:rsidRDefault="000A0835" w:rsidP="000A0835">
      <w:pPr>
        <w:keepNext/>
        <w:keepLines/>
        <w:numPr>
          <w:ilvl w:val="1"/>
          <w:numId w:val="4"/>
        </w:numPr>
        <w:spacing w:after="220"/>
        <w:outlineLvl w:val="0"/>
        <w:rPr>
          <w:rFonts w:ascii="Tahoma" w:eastAsiaTheme="majorEastAsia" w:hAnsi="Tahoma" w:cs="Tahoma"/>
          <w:b/>
          <w:bCs/>
          <w:strike/>
          <w:szCs w:val="28"/>
        </w:rPr>
      </w:pPr>
      <w:bookmarkStart w:id="5" w:name="_Toc75274789"/>
      <w:r w:rsidRPr="007A62A3">
        <w:rPr>
          <w:rFonts w:ascii="Tahoma" w:eastAsiaTheme="majorEastAsia" w:hAnsi="Tahoma" w:cs="Tahoma"/>
          <w:b/>
          <w:bCs/>
          <w:szCs w:val="28"/>
        </w:rPr>
        <w:t>B</w:t>
      </w:r>
      <w:r w:rsidR="00337211" w:rsidRPr="007A62A3">
        <w:rPr>
          <w:rFonts w:ascii="Tahoma" w:eastAsiaTheme="majorEastAsia" w:hAnsi="Tahoma" w:cs="Tahoma"/>
          <w:b/>
          <w:bCs/>
          <w:szCs w:val="28"/>
        </w:rPr>
        <w:t xml:space="preserve">usiness </w:t>
      </w:r>
      <w:r w:rsidRPr="007A62A3">
        <w:rPr>
          <w:rFonts w:ascii="Tahoma" w:eastAsiaTheme="majorEastAsia" w:hAnsi="Tahoma" w:cs="Tahoma"/>
          <w:b/>
          <w:bCs/>
          <w:szCs w:val="28"/>
        </w:rPr>
        <w:t>F</w:t>
      </w:r>
      <w:r w:rsidR="00337211" w:rsidRPr="007A62A3">
        <w:rPr>
          <w:rFonts w:ascii="Tahoma" w:eastAsiaTheme="majorEastAsia" w:hAnsi="Tahoma" w:cs="Tahoma"/>
          <w:b/>
          <w:bCs/>
          <w:szCs w:val="28"/>
        </w:rPr>
        <w:t>inlandin</w:t>
      </w:r>
      <w:r w:rsidRPr="007A62A3">
        <w:rPr>
          <w:rFonts w:ascii="Tahoma" w:eastAsiaTheme="majorEastAsia" w:hAnsi="Tahoma" w:cs="Tahoma"/>
          <w:b/>
          <w:bCs/>
          <w:szCs w:val="28"/>
        </w:rPr>
        <w:t xml:space="preserve"> rahoitus ekosysteemin muille jäsenille </w:t>
      </w:r>
      <w:r w:rsidR="0097750C" w:rsidRPr="007A62A3">
        <w:rPr>
          <w:rFonts w:ascii="Tahoma" w:eastAsiaTheme="majorEastAsia" w:hAnsi="Tahoma" w:cs="Tahoma"/>
          <w:b/>
          <w:bCs/>
          <w:szCs w:val="28"/>
        </w:rPr>
        <w:t xml:space="preserve">ja </w:t>
      </w:r>
      <w:r w:rsidR="007609A6" w:rsidRPr="007A62A3">
        <w:rPr>
          <w:rFonts w:ascii="Tahoma" w:eastAsiaTheme="majorEastAsia" w:hAnsi="Tahoma" w:cs="Tahoma"/>
          <w:b/>
          <w:bCs/>
          <w:szCs w:val="28"/>
        </w:rPr>
        <w:t>kokeiluympäristöille</w:t>
      </w:r>
      <w:bookmarkEnd w:id="5"/>
    </w:p>
    <w:p w14:paraId="1229CD2D" w14:textId="77777777" w:rsidR="00C96F0C" w:rsidRPr="007A62A3" w:rsidRDefault="000A0835" w:rsidP="00DE6789">
      <w:pPr>
        <w:spacing w:after="220"/>
        <w:ind w:left="792"/>
        <w:rPr>
          <w:rFonts w:ascii="Tahoma" w:hAnsi="Tahoma" w:cs="Tahoma"/>
          <w:color w:val="000000" w:themeColor="background2"/>
        </w:rPr>
      </w:pPr>
      <w:r w:rsidRPr="007A62A3">
        <w:rPr>
          <w:rFonts w:ascii="Tahoma" w:hAnsi="Tahoma" w:cs="Tahoma"/>
          <w:color w:val="000000" w:themeColor="background2"/>
        </w:rPr>
        <w:t xml:space="preserve">Business Finland </w:t>
      </w:r>
      <w:r w:rsidR="00C2458C" w:rsidRPr="007A62A3">
        <w:rPr>
          <w:rFonts w:ascii="Tahoma" w:hAnsi="Tahoma" w:cs="Tahoma"/>
          <w:color w:val="000000" w:themeColor="background2"/>
        </w:rPr>
        <w:t xml:space="preserve">on varautunut </w:t>
      </w:r>
      <w:r w:rsidRPr="007A62A3">
        <w:rPr>
          <w:rFonts w:ascii="Tahoma" w:hAnsi="Tahoma" w:cs="Tahoma"/>
          <w:color w:val="000000" w:themeColor="background2"/>
        </w:rPr>
        <w:t>rahoittamaan veturiyrityksen ympärille syntyvää ekosysteemiä yhteisen tiekartan pohjalta. Rahoitusta varataan</w:t>
      </w:r>
      <w:r w:rsidR="003C796A" w:rsidRPr="007A62A3">
        <w:rPr>
          <w:rFonts w:ascii="Tahoma" w:hAnsi="Tahoma" w:cs="Tahoma"/>
          <w:color w:val="000000" w:themeColor="background2"/>
        </w:rPr>
        <w:t xml:space="preserve"> </w:t>
      </w:r>
      <w:r w:rsidR="00371316" w:rsidRPr="007A62A3">
        <w:rPr>
          <w:rFonts w:ascii="Tahoma" w:hAnsi="Tahoma" w:cs="Tahoma"/>
          <w:color w:val="000000" w:themeColor="background2"/>
        </w:rPr>
        <w:t xml:space="preserve">ekosysteemin muille jäsenille yhteensä </w:t>
      </w:r>
      <w:r w:rsidR="003C796A" w:rsidRPr="007A62A3">
        <w:rPr>
          <w:rFonts w:ascii="Tahoma" w:hAnsi="Tahoma" w:cs="Tahoma"/>
          <w:color w:val="000000" w:themeColor="background2"/>
        </w:rPr>
        <w:t>enintään</w:t>
      </w:r>
      <w:r w:rsidRPr="007A62A3">
        <w:rPr>
          <w:rFonts w:ascii="Tahoma" w:hAnsi="Tahoma" w:cs="Tahoma"/>
          <w:color w:val="000000" w:themeColor="background2"/>
        </w:rPr>
        <w:t xml:space="preserve"> </w:t>
      </w:r>
      <w:r w:rsidR="00371316" w:rsidRPr="007A62A3">
        <w:rPr>
          <w:rFonts w:ascii="Tahoma" w:hAnsi="Tahoma" w:cs="Tahoma"/>
          <w:color w:val="000000" w:themeColor="background2"/>
        </w:rPr>
        <w:t>50 M€ 5 vuoden aikana</w:t>
      </w:r>
      <w:r w:rsidR="00C96F0C" w:rsidRPr="007A62A3">
        <w:rPr>
          <w:rFonts w:ascii="Tahoma" w:hAnsi="Tahoma" w:cs="Tahoma"/>
          <w:color w:val="000000" w:themeColor="background2"/>
        </w:rPr>
        <w:t>. Veturiyrityksen tehtävänä on</w:t>
      </w:r>
      <w:r w:rsidRPr="007A62A3">
        <w:rPr>
          <w:rFonts w:ascii="Tahoma" w:hAnsi="Tahoma" w:cs="Tahoma"/>
          <w:color w:val="000000" w:themeColor="background2"/>
        </w:rPr>
        <w:t xml:space="preserve"> aktivoi</w:t>
      </w:r>
      <w:r w:rsidR="00C96F0C" w:rsidRPr="007A62A3">
        <w:rPr>
          <w:rFonts w:ascii="Tahoma" w:hAnsi="Tahoma" w:cs="Tahoma"/>
          <w:color w:val="000000" w:themeColor="background2"/>
        </w:rPr>
        <w:t>da</w:t>
      </w:r>
      <w:r w:rsidRPr="007A62A3">
        <w:rPr>
          <w:rFonts w:ascii="Tahoma" w:hAnsi="Tahoma" w:cs="Tahoma"/>
          <w:color w:val="000000" w:themeColor="background2"/>
        </w:rPr>
        <w:t xml:space="preserve"> hankkeita ja osapuolia </w:t>
      </w:r>
      <w:r w:rsidR="00C96F0C" w:rsidRPr="007A62A3">
        <w:rPr>
          <w:rFonts w:ascii="Tahoma" w:hAnsi="Tahoma" w:cs="Tahoma"/>
          <w:color w:val="000000" w:themeColor="background2"/>
        </w:rPr>
        <w:t>yhteisen haasteen ratkaisemiseksi.</w:t>
      </w:r>
    </w:p>
    <w:p w14:paraId="4E2D6BB6" w14:textId="6B365C22" w:rsidR="003C317E" w:rsidRDefault="000A0835" w:rsidP="00907B9B">
      <w:pPr>
        <w:spacing w:after="220"/>
        <w:ind w:left="792"/>
        <w:rPr>
          <w:rFonts w:ascii="Tahoma" w:hAnsi="Tahoma" w:cs="Tahoma"/>
          <w:color w:val="FF0000"/>
        </w:rPr>
      </w:pPr>
      <w:r w:rsidRPr="007A62A3">
        <w:rPr>
          <w:rFonts w:ascii="Tahoma" w:hAnsi="Tahoma" w:cs="Tahoma"/>
          <w:color w:val="000000" w:themeColor="background2"/>
        </w:rPr>
        <w:t>Business Finland rahoittaa yksittäisiä organisaatioita tai yhteishankkeita normaalien rahoitus</w:t>
      </w:r>
      <w:r w:rsidR="007A62A3">
        <w:rPr>
          <w:rFonts w:ascii="Tahoma" w:hAnsi="Tahoma" w:cs="Tahoma"/>
          <w:color w:val="000000" w:themeColor="background2"/>
        </w:rPr>
        <w:t>kriteeriensä mukaisesti:</w:t>
      </w:r>
      <w:r w:rsidRPr="007A62A3">
        <w:rPr>
          <w:rFonts w:ascii="Tahoma" w:hAnsi="Tahoma" w:cs="Tahoma"/>
          <w:color w:val="000000" w:themeColor="background2"/>
        </w:rPr>
        <w:t xml:space="preserve"> </w:t>
      </w:r>
      <w:hyperlink r:id="rId27" w:history="1">
        <w:r w:rsidRPr="007A62A3">
          <w:rPr>
            <w:rFonts w:ascii="Tahoma" w:hAnsi="Tahoma" w:cs="Tahoma"/>
            <w:color w:val="3366CC" w:themeColor="hyperlink"/>
            <w:u w:val="single"/>
          </w:rPr>
          <w:t>https://www.businessfinland.fi/suomalaisille-asiakkaille/palvelut/rahoitus/</w:t>
        </w:r>
      </w:hyperlink>
      <w:r w:rsidR="00907B9B" w:rsidRPr="007A62A3">
        <w:rPr>
          <w:rFonts w:ascii="Tahoma" w:hAnsi="Tahoma" w:cs="Tahoma"/>
          <w:color w:val="3366CC" w:themeColor="hyperlink"/>
          <w:u w:val="single"/>
        </w:rPr>
        <w:t>.</w:t>
      </w:r>
      <w:r w:rsidR="00907B9B" w:rsidRPr="007A62A3">
        <w:rPr>
          <w:rFonts w:ascii="Tahoma" w:hAnsi="Tahoma" w:cs="Tahoma"/>
          <w:color w:val="FF0000"/>
        </w:rPr>
        <w:t xml:space="preserve"> </w:t>
      </w:r>
    </w:p>
    <w:p w14:paraId="0AF76ADA" w14:textId="4EA294A5" w:rsidR="00715822" w:rsidRPr="007A62A3" w:rsidRDefault="00715822" w:rsidP="00907B9B">
      <w:pPr>
        <w:spacing w:after="220"/>
        <w:ind w:left="792"/>
        <w:rPr>
          <w:rFonts w:ascii="Tahoma" w:hAnsi="Tahoma" w:cs="Tahoma"/>
          <w:color w:val="FF0000"/>
        </w:rPr>
      </w:pPr>
      <w:r w:rsidRPr="007A62A3">
        <w:rPr>
          <w:rFonts w:ascii="Tahoma" w:hAnsi="Tahoma" w:cs="Tahoma"/>
        </w:rPr>
        <w:t>Kumppan</w:t>
      </w:r>
      <w:r w:rsidR="0097750C" w:rsidRPr="007A62A3">
        <w:rPr>
          <w:rFonts w:ascii="Tahoma" w:hAnsi="Tahoma" w:cs="Tahoma"/>
        </w:rPr>
        <w:t>uushankkeiden tulee olla veturi</w:t>
      </w:r>
      <w:r w:rsidRPr="007A62A3">
        <w:rPr>
          <w:rFonts w:ascii="Tahoma" w:hAnsi="Tahoma" w:cs="Tahoma"/>
        </w:rPr>
        <w:t xml:space="preserve">n </w:t>
      </w:r>
      <w:r w:rsidR="0097750C" w:rsidRPr="007A62A3">
        <w:rPr>
          <w:rFonts w:ascii="Tahoma" w:hAnsi="Tahoma" w:cs="Tahoma"/>
        </w:rPr>
        <w:t xml:space="preserve">laatiman </w:t>
      </w:r>
      <w:r w:rsidRPr="007A62A3">
        <w:rPr>
          <w:rFonts w:ascii="Tahoma" w:hAnsi="Tahoma" w:cs="Tahoma"/>
        </w:rPr>
        <w:t xml:space="preserve">tiekartan mukaisia ja tukea veturin mission toteuttamista. Yritykset voivat hakea rahoitusta omalle </w:t>
      </w:r>
      <w:proofErr w:type="spellStart"/>
      <w:r w:rsidRPr="007A62A3">
        <w:rPr>
          <w:rFonts w:ascii="Tahoma" w:hAnsi="Tahoma" w:cs="Tahoma"/>
        </w:rPr>
        <w:t>tki</w:t>
      </w:r>
      <w:proofErr w:type="spellEnd"/>
      <w:r w:rsidRPr="007A62A3">
        <w:rPr>
          <w:rFonts w:ascii="Tahoma" w:hAnsi="Tahoma" w:cs="Tahoma"/>
        </w:rPr>
        <w:t xml:space="preserve">-hankkeelleen tai useamman yrityksen tai yritysten ja tutkimusorganisaatioiden välisille </w:t>
      </w:r>
      <w:proofErr w:type="spellStart"/>
      <w:r w:rsidRPr="007A62A3">
        <w:rPr>
          <w:rFonts w:ascii="Tahoma" w:hAnsi="Tahoma" w:cs="Tahoma"/>
        </w:rPr>
        <w:t>ns</w:t>
      </w:r>
      <w:proofErr w:type="spellEnd"/>
      <w:r w:rsidRPr="007A62A3">
        <w:rPr>
          <w:rFonts w:ascii="Tahoma" w:hAnsi="Tahoma" w:cs="Tahoma"/>
        </w:rPr>
        <w:t xml:space="preserve"> </w:t>
      </w:r>
      <w:proofErr w:type="spellStart"/>
      <w:r w:rsidRPr="007A62A3">
        <w:rPr>
          <w:rFonts w:ascii="Tahoma" w:hAnsi="Tahoma" w:cs="Tahoma"/>
        </w:rPr>
        <w:t>Co</w:t>
      </w:r>
      <w:proofErr w:type="spellEnd"/>
      <w:r w:rsidRPr="007A62A3">
        <w:rPr>
          <w:rFonts w:ascii="Tahoma" w:hAnsi="Tahoma" w:cs="Tahoma"/>
        </w:rPr>
        <w:t xml:space="preserve">-Innovation-yhteishankkeille. Tutkimusorganisaatiot voivat hakea </w:t>
      </w:r>
      <w:r w:rsidR="00CF59E3" w:rsidRPr="007A62A3">
        <w:rPr>
          <w:rFonts w:ascii="Tahoma" w:hAnsi="Tahoma" w:cs="Tahoma"/>
        </w:rPr>
        <w:t xml:space="preserve">rahoitusta </w:t>
      </w:r>
      <w:r w:rsidRPr="007A62A3">
        <w:rPr>
          <w:rFonts w:ascii="Tahoma" w:hAnsi="Tahoma" w:cs="Tahoma"/>
        </w:rPr>
        <w:t>myös yksittäiselle tutkimusprojektille tai useamman tutkimustahon yhteiselle tutkimushankkeelle.</w:t>
      </w:r>
      <w:r w:rsidR="00AE3AE8" w:rsidRPr="007A62A3">
        <w:rPr>
          <w:rFonts w:ascii="Tahoma" w:hAnsi="Tahoma" w:cs="Tahoma"/>
          <w:color w:val="FF0000"/>
        </w:rPr>
        <w:t xml:space="preserve"> </w:t>
      </w:r>
      <w:r w:rsidR="00460974" w:rsidRPr="007A62A3">
        <w:rPr>
          <w:rFonts w:ascii="Tahoma" w:hAnsi="Tahoma" w:cs="Tahoma"/>
        </w:rPr>
        <w:t>Vihreää siirtymää tukevien k</w:t>
      </w:r>
      <w:r w:rsidR="0064546C" w:rsidRPr="007A62A3">
        <w:rPr>
          <w:rFonts w:ascii="Tahoma" w:hAnsi="Tahoma" w:cs="Tahoma"/>
        </w:rPr>
        <w:t>umppanuushankkeiden rahoitukseen on tarkoitus käyttää Suomen Kestävän kasvun ohjelmasta (RRF) tulevaa rahoitusta</w:t>
      </w:r>
      <w:r w:rsidR="004E01C0" w:rsidRPr="007A62A3">
        <w:rPr>
          <w:rFonts w:ascii="Tahoma" w:hAnsi="Tahoma" w:cs="Tahoma"/>
        </w:rPr>
        <w:t>.</w:t>
      </w:r>
    </w:p>
    <w:p w14:paraId="79A0C828" w14:textId="1F7964A3" w:rsidR="00AE3AE8" w:rsidRPr="007A62A3" w:rsidRDefault="00AE3AE8" w:rsidP="00907B9B">
      <w:pPr>
        <w:spacing w:after="220"/>
        <w:ind w:left="792"/>
        <w:rPr>
          <w:rFonts w:ascii="Tahoma" w:hAnsi="Tahoma" w:cs="Tahoma"/>
          <w:color w:val="FF0000"/>
        </w:rPr>
      </w:pPr>
      <w:r w:rsidRPr="007A62A3">
        <w:rPr>
          <w:rFonts w:ascii="Tahoma" w:hAnsi="Tahoma" w:cs="Tahoma"/>
        </w:rPr>
        <w:t xml:space="preserve">Lisätietoa kumppanuushankkeiden rahoituksesta: </w:t>
      </w:r>
      <w:hyperlink r:id="rId28" w:history="1">
        <w:r w:rsidR="004447F6" w:rsidRPr="007A62A3">
          <w:rPr>
            <w:rStyle w:val="Hyperlink"/>
            <w:rFonts w:ascii="Tahoma" w:hAnsi="Tahoma" w:cs="Tahoma"/>
          </w:rPr>
          <w:t>https://www.businessfinland.fi/ajankohtaista/haut/2021/kumppanuusrahoitushaku-yrityksille-ja-tutkimusorganisaatioille</w:t>
        </w:r>
      </w:hyperlink>
    </w:p>
    <w:p w14:paraId="01AB4B88" w14:textId="0A2040E8" w:rsidR="0097750C" w:rsidRPr="007A62A3" w:rsidRDefault="0097750C" w:rsidP="0097750C">
      <w:pPr>
        <w:spacing w:after="220"/>
        <w:ind w:left="792"/>
        <w:rPr>
          <w:rFonts w:ascii="Tahoma" w:hAnsi="Tahoma" w:cs="Tahoma"/>
        </w:rPr>
      </w:pPr>
      <w:r w:rsidRPr="007A62A3">
        <w:rPr>
          <w:rFonts w:ascii="Tahoma" w:hAnsi="Tahoma" w:cs="Tahoma"/>
        </w:rPr>
        <w:t>Veturikokonaisuuksille</w:t>
      </w:r>
      <w:r w:rsidR="004447F6" w:rsidRPr="007A62A3">
        <w:rPr>
          <w:rFonts w:ascii="Tahoma" w:hAnsi="Tahoma" w:cs="Tahoma"/>
        </w:rPr>
        <w:t xml:space="preserve"> ja veturien kumppaneille</w:t>
      </w:r>
      <w:r w:rsidRPr="007A62A3">
        <w:rPr>
          <w:rFonts w:ascii="Tahoma" w:hAnsi="Tahoma" w:cs="Tahoma"/>
        </w:rPr>
        <w:t xml:space="preserve"> voidaan myöntää myös </w:t>
      </w:r>
      <w:r w:rsidR="007609A6" w:rsidRPr="007A62A3">
        <w:rPr>
          <w:rFonts w:ascii="Tahoma" w:hAnsi="Tahoma" w:cs="Tahoma"/>
        </w:rPr>
        <w:t>rahoitusta kokeiluympäristöille</w:t>
      </w:r>
      <w:r w:rsidR="004E01C0" w:rsidRPr="007A62A3">
        <w:rPr>
          <w:rFonts w:ascii="Tahoma" w:hAnsi="Tahoma" w:cs="Tahoma"/>
        </w:rPr>
        <w:t xml:space="preserve"> (innovaatioinfrastruktuureille)</w:t>
      </w:r>
      <w:r w:rsidRPr="007A62A3">
        <w:rPr>
          <w:rFonts w:ascii="Tahoma" w:hAnsi="Tahoma" w:cs="Tahoma"/>
        </w:rPr>
        <w:t>. Tästä järjestetään erillinen haku vuonna 2022. Veturirahoitusta hakevia yrityksiä pyydetään listaamaan hakemuksessaan mahdollisia testi- ja kokeiluympäristöjä, joiden syntyminen tai vahvistaminen nähtäisiin tärkeäksi tai välttämättömäksi veturitiekartan toteutumisen kannalta</w:t>
      </w:r>
      <w:r w:rsidRPr="007A62A3">
        <w:rPr>
          <w:rFonts w:ascii="Tahoma" w:hAnsi="Tahoma" w:cs="Tahoma"/>
          <w:sz w:val="22"/>
        </w:rPr>
        <w:t xml:space="preserve">. </w:t>
      </w:r>
      <w:r w:rsidRPr="007A62A3">
        <w:rPr>
          <w:rFonts w:ascii="Tahoma" w:hAnsi="Tahoma" w:cs="Tahoma"/>
        </w:rPr>
        <w:t xml:space="preserve">Hakijaa pyydetään kertomaan minkälaisia panostuksia </w:t>
      </w:r>
      <w:r w:rsidR="004447F6" w:rsidRPr="007A62A3">
        <w:rPr>
          <w:rFonts w:ascii="Tahoma" w:hAnsi="Tahoma" w:cs="Tahoma"/>
        </w:rPr>
        <w:t>veturi</w:t>
      </w:r>
      <w:r w:rsidRPr="007A62A3">
        <w:rPr>
          <w:rFonts w:ascii="Tahoma" w:hAnsi="Tahoma" w:cs="Tahoma"/>
        </w:rPr>
        <w:t>yritys itse olisi valmis tekemään em. ympäristöjen luomiseksi ja kuvaamaan ketkä muut veturiekosysteemin toimijat olisi hyvä saada mukaan kehittämään ja/tai operoimaan testi- ja kokeiluympäristöjä.</w:t>
      </w:r>
    </w:p>
    <w:p w14:paraId="662A9274"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6" w:name="_Toc75274790"/>
      <w:r w:rsidRPr="007A62A3">
        <w:rPr>
          <w:rFonts w:ascii="Tahoma" w:eastAsiaTheme="majorEastAsia" w:hAnsi="Tahoma" w:cs="Tahoma"/>
          <w:b/>
          <w:bCs/>
          <w:szCs w:val="28"/>
        </w:rPr>
        <w:t>EU- ja pohjoismainen rahoitus veturiyritykselle ja ekosysteemin osapuolille</w:t>
      </w:r>
      <w:bookmarkEnd w:id="6"/>
    </w:p>
    <w:p w14:paraId="0A4149A8" w14:textId="77777777" w:rsidR="000A0835" w:rsidRPr="007A62A3" w:rsidRDefault="000A0835" w:rsidP="00DE6789">
      <w:pPr>
        <w:spacing w:after="220"/>
        <w:ind w:left="792"/>
        <w:rPr>
          <w:rFonts w:ascii="Tahoma" w:hAnsi="Tahoma" w:cs="Tahoma"/>
          <w:color w:val="000000" w:themeColor="background2"/>
        </w:rPr>
      </w:pPr>
      <w:r w:rsidRPr="007A62A3">
        <w:rPr>
          <w:rFonts w:ascii="Tahoma" w:hAnsi="Tahoma" w:cs="Tahoma"/>
          <w:color w:val="000000" w:themeColor="background2"/>
        </w:rPr>
        <w:t>Business Finland edellyttää, että kokonaisuuden rahoittamisessa hyödynnetään mahdollisimman tehokkaasti eurooppalaisia ja muita kansainvälisiä rahoituslähteitä ja yhteistyöverkostoja.</w:t>
      </w:r>
      <w:r w:rsidR="00957C90" w:rsidRPr="007A62A3">
        <w:rPr>
          <w:rFonts w:ascii="Tahoma" w:hAnsi="Tahoma" w:cs="Tahoma"/>
          <w:color w:val="000000" w:themeColor="background2"/>
        </w:rPr>
        <w:t xml:space="preserve"> Esimerkkejä rahoituslähteistä ja verkostoista:</w:t>
      </w:r>
    </w:p>
    <w:p w14:paraId="2C7DB81A" w14:textId="0F16846E" w:rsidR="00907B9B" w:rsidRPr="007A62A3" w:rsidRDefault="000A0835" w:rsidP="00DE6789">
      <w:pPr>
        <w:spacing w:after="220"/>
        <w:ind w:left="792"/>
        <w:rPr>
          <w:rFonts w:ascii="Tahoma" w:hAnsi="Tahoma" w:cs="Tahoma"/>
          <w:color w:val="000000" w:themeColor="background2"/>
        </w:rPr>
      </w:pPr>
      <w:r w:rsidRPr="007A62A3">
        <w:rPr>
          <w:rFonts w:ascii="Tahoma" w:hAnsi="Tahoma" w:cs="Tahoma"/>
          <w:color w:val="000000" w:themeColor="background2"/>
        </w:rPr>
        <w:t xml:space="preserve">Eurooppalaiset rahoitusohjelmat </w:t>
      </w:r>
      <w:r w:rsidR="00DC1071" w:rsidRPr="007A62A3">
        <w:rPr>
          <w:rFonts w:ascii="Tahoma" w:hAnsi="Tahoma" w:cs="Tahoma"/>
          <w:color w:val="000000" w:themeColor="background2"/>
        </w:rPr>
        <w:t xml:space="preserve">ja verkostot (mm </w:t>
      </w:r>
      <w:proofErr w:type="spellStart"/>
      <w:r w:rsidRPr="007A62A3">
        <w:rPr>
          <w:rFonts w:ascii="Tahoma" w:hAnsi="Tahoma" w:cs="Tahoma"/>
          <w:color w:val="000000" w:themeColor="background2"/>
        </w:rPr>
        <w:t>H</w:t>
      </w:r>
      <w:r w:rsidR="00754196" w:rsidRPr="007A62A3">
        <w:rPr>
          <w:rFonts w:ascii="Tahoma" w:hAnsi="Tahoma" w:cs="Tahoma"/>
          <w:color w:val="000000" w:themeColor="background2"/>
        </w:rPr>
        <w:t>orizon</w:t>
      </w:r>
      <w:proofErr w:type="spellEnd"/>
      <w:r w:rsidR="00754196" w:rsidRPr="007A62A3">
        <w:rPr>
          <w:rFonts w:ascii="Tahoma" w:hAnsi="Tahoma" w:cs="Tahoma"/>
          <w:color w:val="000000" w:themeColor="background2"/>
        </w:rPr>
        <w:t xml:space="preserve"> </w:t>
      </w:r>
      <w:r w:rsidRPr="007A62A3">
        <w:rPr>
          <w:rFonts w:ascii="Tahoma" w:hAnsi="Tahoma" w:cs="Tahoma"/>
          <w:color w:val="000000" w:themeColor="background2"/>
        </w:rPr>
        <w:t>Eur</w:t>
      </w:r>
      <w:r w:rsidR="00660CFA" w:rsidRPr="007A62A3">
        <w:rPr>
          <w:rFonts w:ascii="Tahoma" w:hAnsi="Tahoma" w:cs="Tahoma"/>
          <w:color w:val="000000" w:themeColor="background2"/>
        </w:rPr>
        <w:t>ope, Eureka, ESA</w:t>
      </w:r>
      <w:r w:rsidR="00AB22F9" w:rsidRPr="007A62A3">
        <w:rPr>
          <w:rFonts w:ascii="Tahoma" w:hAnsi="Tahoma" w:cs="Tahoma"/>
          <w:color w:val="000000" w:themeColor="background2"/>
        </w:rPr>
        <w:t xml:space="preserve">, </w:t>
      </w:r>
      <w:r w:rsidR="00DC1071" w:rsidRPr="007A62A3">
        <w:rPr>
          <w:rFonts w:ascii="Tahoma" w:hAnsi="Tahoma" w:cs="Tahoma"/>
          <w:color w:val="000000" w:themeColor="background2"/>
        </w:rPr>
        <w:t>CEF</w:t>
      </w:r>
      <w:r w:rsidR="004E01C0" w:rsidRPr="007A62A3">
        <w:rPr>
          <w:rFonts w:ascii="Tahoma" w:hAnsi="Tahoma" w:cs="Tahoma"/>
          <w:color w:val="000000" w:themeColor="background2"/>
        </w:rPr>
        <w:t xml:space="preserve">, </w:t>
      </w:r>
      <w:proofErr w:type="spellStart"/>
      <w:r w:rsidR="004E01C0" w:rsidRPr="007A62A3">
        <w:rPr>
          <w:rFonts w:ascii="Tahoma" w:hAnsi="Tahoma" w:cs="Tahoma"/>
          <w:color w:val="000000" w:themeColor="background2"/>
        </w:rPr>
        <w:t>InvestEU</w:t>
      </w:r>
      <w:proofErr w:type="spellEnd"/>
      <w:r w:rsidRPr="007A62A3">
        <w:rPr>
          <w:rFonts w:ascii="Tahoma" w:hAnsi="Tahoma" w:cs="Tahoma"/>
          <w:color w:val="000000" w:themeColor="background2"/>
        </w:rPr>
        <w:t xml:space="preserve">): </w:t>
      </w:r>
      <w:hyperlink r:id="rId29" w:history="1">
        <w:r w:rsidR="00907B9B" w:rsidRPr="007A62A3">
          <w:rPr>
            <w:rStyle w:val="Hyperlink"/>
            <w:rFonts w:ascii="Tahoma" w:hAnsi="Tahoma" w:cs="Tahoma"/>
          </w:rPr>
          <w:t>https://www.eurahoitusneuvonta.fi/etusivu</w:t>
        </w:r>
      </w:hyperlink>
    </w:p>
    <w:p w14:paraId="4C7E1297" w14:textId="6DE320D0" w:rsidR="00660CFA" w:rsidRPr="007A62A3" w:rsidRDefault="00ED400F" w:rsidP="00C96F0C">
      <w:pPr>
        <w:spacing w:after="220"/>
        <w:ind w:left="792"/>
        <w:rPr>
          <w:rFonts w:ascii="Tahoma" w:hAnsi="Tahoma" w:cs="Tahoma"/>
          <w:color w:val="000000" w:themeColor="background2"/>
        </w:rPr>
      </w:pPr>
      <w:r w:rsidRPr="007A62A3">
        <w:rPr>
          <w:rFonts w:ascii="Tahoma" w:hAnsi="Tahoma" w:cs="Tahoma"/>
          <w:color w:val="000000" w:themeColor="background2"/>
        </w:rPr>
        <w:t xml:space="preserve">EU:n </w:t>
      </w:r>
      <w:r w:rsidR="00660CFA" w:rsidRPr="007A62A3">
        <w:rPr>
          <w:rFonts w:ascii="Tahoma" w:hAnsi="Tahoma" w:cs="Tahoma"/>
          <w:color w:val="000000" w:themeColor="background2"/>
        </w:rPr>
        <w:t xml:space="preserve">Innovation </w:t>
      </w:r>
      <w:proofErr w:type="spellStart"/>
      <w:r w:rsidR="00660CFA" w:rsidRPr="007A62A3">
        <w:rPr>
          <w:rFonts w:ascii="Tahoma" w:hAnsi="Tahoma" w:cs="Tahoma"/>
          <w:color w:val="000000" w:themeColor="background2"/>
        </w:rPr>
        <w:t>Fund</w:t>
      </w:r>
      <w:proofErr w:type="spellEnd"/>
      <w:r w:rsidR="00C96F0C" w:rsidRPr="007A62A3">
        <w:rPr>
          <w:rFonts w:ascii="Tahoma" w:hAnsi="Tahoma" w:cs="Tahoma"/>
          <w:color w:val="000000" w:themeColor="background2"/>
        </w:rPr>
        <w:t xml:space="preserve"> vähähiilisten</w:t>
      </w:r>
      <w:r w:rsidR="00DC1071" w:rsidRPr="007A62A3">
        <w:rPr>
          <w:rFonts w:ascii="Tahoma" w:hAnsi="Tahoma" w:cs="Tahoma"/>
          <w:color w:val="000000" w:themeColor="background2"/>
        </w:rPr>
        <w:t xml:space="preserve"> teknologioiden demonstrointiin</w:t>
      </w:r>
      <w:r w:rsidR="00C96F0C" w:rsidRPr="007A62A3">
        <w:rPr>
          <w:rFonts w:ascii="Tahoma" w:hAnsi="Tahoma" w:cs="Tahoma"/>
          <w:color w:val="000000" w:themeColor="background2"/>
        </w:rPr>
        <w:t xml:space="preserve">: </w:t>
      </w:r>
      <w:hyperlink r:id="rId30" w:history="1">
        <w:r w:rsidR="00C96F0C" w:rsidRPr="007A62A3">
          <w:rPr>
            <w:rStyle w:val="Hyperlink"/>
            <w:rFonts w:ascii="Tahoma" w:hAnsi="Tahoma" w:cs="Tahoma"/>
          </w:rPr>
          <w:t>https://ec.europa.eu/clima/policies/innovation-fund_en</w:t>
        </w:r>
      </w:hyperlink>
    </w:p>
    <w:p w14:paraId="1B9C0B71" w14:textId="77777777" w:rsidR="00C96F0C" w:rsidRPr="007A62A3" w:rsidRDefault="00C96F0C" w:rsidP="00C96F0C">
      <w:pPr>
        <w:spacing w:after="220"/>
        <w:ind w:left="792"/>
        <w:rPr>
          <w:rFonts w:ascii="Tahoma" w:hAnsi="Tahoma" w:cs="Tahoma"/>
          <w:color w:val="000000" w:themeColor="background2"/>
        </w:rPr>
      </w:pPr>
      <w:r w:rsidRPr="007A62A3">
        <w:rPr>
          <w:rFonts w:ascii="Tahoma" w:hAnsi="Tahoma" w:cs="Tahoma"/>
          <w:color w:val="000000" w:themeColor="background2"/>
        </w:rPr>
        <w:lastRenderedPageBreak/>
        <w:t>Euroopan Investointipankki</w:t>
      </w:r>
      <w:r w:rsidR="00206231" w:rsidRPr="007A62A3">
        <w:rPr>
          <w:rFonts w:ascii="Tahoma" w:hAnsi="Tahoma" w:cs="Tahoma"/>
          <w:color w:val="000000" w:themeColor="background2"/>
        </w:rPr>
        <w:t xml:space="preserve"> (EIB, EIF)</w:t>
      </w:r>
      <w:r w:rsidRPr="007A62A3">
        <w:rPr>
          <w:rFonts w:ascii="Tahoma" w:hAnsi="Tahoma" w:cs="Tahoma"/>
          <w:color w:val="000000" w:themeColor="background2"/>
        </w:rPr>
        <w:t xml:space="preserve">: </w:t>
      </w:r>
      <w:r w:rsidR="00957C90" w:rsidRPr="007A62A3">
        <w:rPr>
          <w:rFonts w:ascii="Tahoma" w:hAnsi="Tahoma" w:cs="Tahoma"/>
          <w:color w:val="0000FF"/>
          <w:u w:val="single"/>
        </w:rPr>
        <w:t>https://www.eib.org/en</w:t>
      </w:r>
    </w:p>
    <w:p w14:paraId="4C6FA6B2" w14:textId="7130558F" w:rsidR="000A0835" w:rsidRPr="007A62A3" w:rsidRDefault="000A0835" w:rsidP="00DE6789">
      <w:pPr>
        <w:spacing w:after="220"/>
        <w:ind w:left="792"/>
        <w:rPr>
          <w:rFonts w:ascii="Tahoma" w:hAnsi="Tahoma" w:cs="Tahoma"/>
          <w:color w:val="3366CC" w:themeColor="hyperlink"/>
          <w:u w:val="single"/>
        </w:rPr>
      </w:pPr>
      <w:r w:rsidRPr="007A62A3">
        <w:rPr>
          <w:rFonts w:ascii="Tahoma" w:hAnsi="Tahoma" w:cs="Tahoma"/>
          <w:color w:val="000000" w:themeColor="background2"/>
        </w:rPr>
        <w:t xml:space="preserve">Pohjoismainen yhteistyö (Nordic Innovation, </w:t>
      </w:r>
      <w:proofErr w:type="spellStart"/>
      <w:r w:rsidRPr="007A62A3">
        <w:rPr>
          <w:rFonts w:ascii="Tahoma" w:hAnsi="Tahoma" w:cs="Tahoma"/>
          <w:color w:val="000000" w:themeColor="background2"/>
        </w:rPr>
        <w:t>Nordforsk</w:t>
      </w:r>
      <w:proofErr w:type="spellEnd"/>
      <w:r w:rsidRPr="007A62A3">
        <w:rPr>
          <w:rFonts w:ascii="Tahoma" w:hAnsi="Tahoma" w:cs="Tahoma"/>
          <w:color w:val="000000" w:themeColor="background2"/>
        </w:rPr>
        <w:t xml:space="preserve">, </w:t>
      </w:r>
      <w:proofErr w:type="spellStart"/>
      <w:r w:rsidRPr="007A62A3">
        <w:rPr>
          <w:rFonts w:ascii="Tahoma" w:hAnsi="Tahoma" w:cs="Tahoma"/>
          <w:color w:val="000000" w:themeColor="background2"/>
        </w:rPr>
        <w:t>Nordisk</w:t>
      </w:r>
      <w:proofErr w:type="spellEnd"/>
      <w:r w:rsidRPr="007A62A3">
        <w:rPr>
          <w:rFonts w:ascii="Tahoma" w:hAnsi="Tahoma" w:cs="Tahoma"/>
          <w:color w:val="000000" w:themeColor="background2"/>
        </w:rPr>
        <w:t xml:space="preserve"> </w:t>
      </w:r>
      <w:proofErr w:type="spellStart"/>
      <w:r w:rsidRPr="007A62A3">
        <w:rPr>
          <w:rFonts w:ascii="Tahoma" w:hAnsi="Tahoma" w:cs="Tahoma"/>
          <w:color w:val="000000" w:themeColor="background2"/>
        </w:rPr>
        <w:t>energiforskning</w:t>
      </w:r>
      <w:proofErr w:type="spellEnd"/>
      <w:r w:rsidRPr="007A62A3">
        <w:rPr>
          <w:rFonts w:ascii="Tahoma" w:hAnsi="Tahoma" w:cs="Tahoma"/>
          <w:color w:val="000000" w:themeColor="background2"/>
        </w:rPr>
        <w:t xml:space="preserve">, Ministerineuvosto): </w:t>
      </w:r>
      <w:hyperlink r:id="rId31" w:history="1">
        <w:r w:rsidR="00957C90" w:rsidRPr="007A62A3">
          <w:rPr>
            <w:rStyle w:val="Hyperlink"/>
            <w:rFonts w:ascii="Tahoma" w:hAnsi="Tahoma" w:cs="Tahoma"/>
          </w:rPr>
          <w:t>https://www.nordicinnovation.org/programs</w:t>
        </w:r>
      </w:hyperlink>
      <w:r w:rsidRPr="007A62A3">
        <w:rPr>
          <w:rFonts w:ascii="Tahoma" w:hAnsi="Tahoma" w:cs="Tahoma"/>
          <w:color w:val="000000" w:themeColor="background2"/>
        </w:rPr>
        <w:t xml:space="preserve">, </w:t>
      </w:r>
      <w:hyperlink r:id="rId32" w:history="1">
        <w:r w:rsidRPr="007A62A3">
          <w:rPr>
            <w:rFonts w:ascii="Tahoma" w:hAnsi="Tahoma" w:cs="Tahoma"/>
            <w:color w:val="3366CC" w:themeColor="hyperlink"/>
            <w:u w:val="single"/>
          </w:rPr>
          <w:t>https://www.nordforsk.org/en</w:t>
        </w:r>
      </w:hyperlink>
      <w:r w:rsidRPr="007A62A3">
        <w:rPr>
          <w:rFonts w:ascii="Tahoma" w:hAnsi="Tahoma" w:cs="Tahoma"/>
          <w:color w:val="000000" w:themeColor="background2"/>
        </w:rPr>
        <w:t xml:space="preserve">, </w:t>
      </w:r>
      <w:hyperlink r:id="rId33" w:history="1">
        <w:r w:rsidRPr="007A62A3">
          <w:rPr>
            <w:rFonts w:ascii="Tahoma" w:hAnsi="Tahoma" w:cs="Tahoma"/>
            <w:color w:val="3366CC" w:themeColor="hyperlink"/>
            <w:u w:val="single"/>
          </w:rPr>
          <w:t>https://www.nordicenergy.org/</w:t>
        </w:r>
      </w:hyperlink>
    </w:p>
    <w:p w14:paraId="725AE0CA" w14:textId="77777777" w:rsidR="003C796A" w:rsidRPr="007A62A3" w:rsidRDefault="003C796A" w:rsidP="00304205">
      <w:pPr>
        <w:pStyle w:val="ListParagraph"/>
        <w:ind w:left="1512"/>
        <w:rPr>
          <w:rFonts w:ascii="Tahoma" w:hAnsi="Tahoma" w:cs="Tahoma"/>
          <w:b/>
          <w:color w:val="2196FF" w:themeColor="text1" w:themeTint="99"/>
        </w:rPr>
      </w:pPr>
    </w:p>
    <w:p w14:paraId="236E9554" w14:textId="5369D37D" w:rsidR="000A0835" w:rsidRPr="006B3CFA" w:rsidRDefault="000A0835" w:rsidP="006B3CFA">
      <w:pPr>
        <w:keepNext/>
        <w:keepLines/>
        <w:numPr>
          <w:ilvl w:val="0"/>
          <w:numId w:val="4"/>
        </w:numPr>
        <w:spacing w:after="220"/>
        <w:outlineLvl w:val="0"/>
        <w:rPr>
          <w:rFonts w:ascii="Tahoma" w:eastAsiaTheme="majorEastAsia" w:hAnsi="Tahoma" w:cs="Tahoma"/>
          <w:b/>
          <w:bCs/>
          <w:szCs w:val="28"/>
        </w:rPr>
      </w:pPr>
      <w:bookmarkStart w:id="7" w:name="_Toc75274791"/>
      <w:r w:rsidRPr="007A62A3">
        <w:rPr>
          <w:rFonts w:ascii="Tahoma" w:eastAsiaTheme="majorEastAsia" w:hAnsi="Tahoma" w:cs="Tahoma"/>
          <w:b/>
          <w:bCs/>
          <w:szCs w:val="28"/>
        </w:rPr>
        <w:t xml:space="preserve">Kaksivaiheinen kilpailu </w:t>
      </w:r>
      <w:r w:rsidR="006B3CFA">
        <w:rPr>
          <w:rFonts w:ascii="Tahoma" w:eastAsiaTheme="majorEastAsia" w:hAnsi="Tahoma" w:cs="Tahoma"/>
          <w:b/>
          <w:bCs/>
          <w:szCs w:val="28"/>
        </w:rPr>
        <w:t>–</w:t>
      </w:r>
      <w:r w:rsidRPr="007A62A3">
        <w:rPr>
          <w:rFonts w:ascii="Tahoma" w:eastAsiaTheme="majorEastAsia" w:hAnsi="Tahoma" w:cs="Tahoma"/>
          <w:b/>
          <w:bCs/>
          <w:szCs w:val="28"/>
        </w:rPr>
        <w:t xml:space="preserve"> </w:t>
      </w:r>
      <w:r w:rsidRPr="006B3CFA">
        <w:rPr>
          <w:rFonts w:ascii="Tahoma" w:eastAsiaTheme="majorEastAsia" w:hAnsi="Tahoma" w:cs="Tahoma"/>
          <w:b/>
          <w:bCs/>
          <w:szCs w:val="28"/>
        </w:rPr>
        <w:t>osallistuminen ja voittajien valinta</w:t>
      </w:r>
      <w:bookmarkEnd w:id="7"/>
      <w:r w:rsidRPr="006B3CFA">
        <w:rPr>
          <w:rFonts w:ascii="Tahoma" w:eastAsiaTheme="majorEastAsia" w:hAnsi="Tahoma" w:cs="Tahoma"/>
          <w:b/>
          <w:bCs/>
          <w:szCs w:val="28"/>
        </w:rPr>
        <w:t xml:space="preserve"> </w:t>
      </w:r>
    </w:p>
    <w:p w14:paraId="64637960" w14:textId="77777777" w:rsidR="00E81F6B" w:rsidRPr="007A62A3" w:rsidRDefault="000A0835" w:rsidP="000A0835">
      <w:pPr>
        <w:spacing w:after="220"/>
        <w:ind w:left="360"/>
        <w:rPr>
          <w:rFonts w:ascii="Tahoma" w:hAnsi="Tahoma" w:cs="Tahoma"/>
        </w:rPr>
      </w:pPr>
      <w:r w:rsidRPr="007A62A3">
        <w:rPr>
          <w:rFonts w:ascii="Tahoma" w:hAnsi="Tahoma" w:cs="Tahoma"/>
        </w:rPr>
        <w:t>Käytössä on kaksivaiheinen haku. Ensimmäisessä kilpailuvaiheessa esitellään itse idea</w:t>
      </w:r>
      <w:r w:rsidR="00BB5C2E" w:rsidRPr="007A62A3">
        <w:rPr>
          <w:rFonts w:ascii="Tahoma" w:hAnsi="Tahoma" w:cs="Tahoma"/>
        </w:rPr>
        <w:t>/</w:t>
      </w:r>
      <w:r w:rsidRPr="007A62A3">
        <w:rPr>
          <w:rFonts w:ascii="Tahoma" w:hAnsi="Tahoma" w:cs="Tahoma"/>
        </w:rPr>
        <w:t xml:space="preserve"> missio</w:t>
      </w:r>
      <w:r w:rsidR="00BB5C2E" w:rsidRPr="007A62A3">
        <w:rPr>
          <w:rFonts w:ascii="Tahoma" w:hAnsi="Tahoma" w:cs="Tahoma"/>
        </w:rPr>
        <w:t xml:space="preserve"> ja</w:t>
      </w:r>
      <w:r w:rsidR="00206231" w:rsidRPr="007A62A3">
        <w:rPr>
          <w:rFonts w:ascii="Tahoma" w:hAnsi="Tahoma" w:cs="Tahoma"/>
        </w:rPr>
        <w:t xml:space="preserve"> ratkaisun vaikutukset Suomeen, sekä</w:t>
      </w:r>
      <w:r w:rsidRPr="007A62A3">
        <w:rPr>
          <w:rFonts w:ascii="Tahoma" w:hAnsi="Tahoma" w:cs="Tahoma"/>
        </w:rPr>
        <w:t xml:space="preserve"> ratkaisuehdotuksen pääpiirteet </w:t>
      </w:r>
      <w:r w:rsidR="00206231" w:rsidRPr="007A62A3">
        <w:rPr>
          <w:rFonts w:ascii="Tahoma" w:hAnsi="Tahoma" w:cs="Tahoma"/>
        </w:rPr>
        <w:t>ja</w:t>
      </w:r>
      <w:r w:rsidRPr="007A62A3">
        <w:rPr>
          <w:rFonts w:ascii="Tahoma" w:hAnsi="Tahoma" w:cs="Tahoma"/>
        </w:rPr>
        <w:t xml:space="preserve"> </w:t>
      </w:r>
      <w:r w:rsidR="008D7C5D" w:rsidRPr="007A62A3">
        <w:rPr>
          <w:rFonts w:ascii="Tahoma" w:hAnsi="Tahoma" w:cs="Tahoma"/>
        </w:rPr>
        <w:t xml:space="preserve">potentiaalisen </w:t>
      </w:r>
      <w:r w:rsidRPr="007A62A3">
        <w:rPr>
          <w:rFonts w:ascii="Tahoma" w:hAnsi="Tahoma" w:cs="Tahoma"/>
        </w:rPr>
        <w:t xml:space="preserve">ekosysteemin ydinjoukko. </w:t>
      </w:r>
    </w:p>
    <w:p w14:paraId="57344B1D" w14:textId="612CDE15" w:rsidR="000A0835" w:rsidRPr="007A62A3" w:rsidRDefault="000A0835" w:rsidP="000A0835">
      <w:pPr>
        <w:spacing w:after="220"/>
        <w:ind w:left="360"/>
        <w:rPr>
          <w:rFonts w:ascii="Tahoma" w:hAnsi="Tahoma" w:cs="Tahoma"/>
        </w:rPr>
      </w:pPr>
      <w:r w:rsidRPr="007A62A3">
        <w:rPr>
          <w:rFonts w:ascii="Tahoma" w:hAnsi="Tahoma" w:cs="Tahoma"/>
        </w:rPr>
        <w:t xml:space="preserve">Hakijat kutsutaan esittelemään suullisesti ideaansa Business Finlandin kokoamalle raadille, joka valitsee jatkoneuvotteluihin kutsuttavat ehdotukset kirjallisen hakemuksen ja </w:t>
      </w:r>
      <w:r w:rsidR="008D7C5D" w:rsidRPr="007A62A3">
        <w:rPr>
          <w:rFonts w:ascii="Tahoma" w:hAnsi="Tahoma" w:cs="Tahoma"/>
        </w:rPr>
        <w:t>suullisen esityksen (</w:t>
      </w:r>
      <w:proofErr w:type="spellStart"/>
      <w:r w:rsidRPr="007A62A3">
        <w:rPr>
          <w:rFonts w:ascii="Tahoma" w:hAnsi="Tahoma" w:cs="Tahoma"/>
        </w:rPr>
        <w:t>pitchauksen</w:t>
      </w:r>
      <w:proofErr w:type="spellEnd"/>
      <w:r w:rsidR="008D7C5D" w:rsidRPr="007A62A3">
        <w:rPr>
          <w:rFonts w:ascii="Tahoma" w:hAnsi="Tahoma" w:cs="Tahoma"/>
        </w:rPr>
        <w:t>)</w:t>
      </w:r>
      <w:r w:rsidRPr="007A62A3">
        <w:rPr>
          <w:rFonts w:ascii="Tahoma" w:hAnsi="Tahoma" w:cs="Tahoma"/>
        </w:rPr>
        <w:t xml:space="preserve"> perusteella. Jatkoneuvotteluissa käydään ideaa ja varsinkin toteutussuunnitelmaa tarkemmin läpi. Parhailta kokonaisuuksilta pyydetään lopullinen </w:t>
      </w:r>
      <w:r w:rsidR="002A35BA" w:rsidRPr="007A62A3">
        <w:rPr>
          <w:rFonts w:ascii="Tahoma" w:hAnsi="Tahoma" w:cs="Tahoma"/>
        </w:rPr>
        <w:t>rahoitus</w:t>
      </w:r>
      <w:r w:rsidRPr="007A62A3">
        <w:rPr>
          <w:rFonts w:ascii="Tahoma" w:hAnsi="Tahoma" w:cs="Tahoma"/>
        </w:rPr>
        <w:t>hakemus.</w:t>
      </w:r>
    </w:p>
    <w:p w14:paraId="0C327F50"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8" w:name="_Toc75274792"/>
      <w:r w:rsidRPr="007A62A3">
        <w:rPr>
          <w:rFonts w:ascii="Tahoma" w:eastAsiaTheme="majorEastAsia" w:hAnsi="Tahoma" w:cs="Tahoma"/>
          <w:b/>
          <w:bCs/>
          <w:szCs w:val="28"/>
        </w:rPr>
        <w:t>Kilpailuehdotuksen jättö ensimmäisellä kilpailukierroksella</w:t>
      </w:r>
      <w:bookmarkEnd w:id="8"/>
      <w:r w:rsidRPr="007A62A3">
        <w:rPr>
          <w:rFonts w:ascii="Tahoma" w:eastAsiaTheme="majorEastAsia" w:hAnsi="Tahoma" w:cs="Tahoma"/>
          <w:b/>
          <w:bCs/>
          <w:szCs w:val="28"/>
        </w:rPr>
        <w:t xml:space="preserve"> </w:t>
      </w:r>
    </w:p>
    <w:p w14:paraId="084AE97F" w14:textId="77777777" w:rsidR="003149C8" w:rsidRPr="007A62A3" w:rsidRDefault="003149C8" w:rsidP="003149C8">
      <w:pPr>
        <w:spacing w:after="220"/>
        <w:ind w:left="792"/>
        <w:contextualSpacing/>
        <w:rPr>
          <w:rFonts w:ascii="Tahoma" w:hAnsi="Tahoma" w:cs="Tahoma"/>
        </w:rPr>
      </w:pPr>
      <w:r w:rsidRPr="007A62A3">
        <w:rPr>
          <w:rFonts w:ascii="Tahoma" w:hAnsi="Tahoma" w:cs="Tahoma"/>
        </w:rPr>
        <w:t>Kaikkien kilpailuun osallistuvien tulee käyttää liitteessä I löytyvää hakemuspohjaa. Kilpailuehdotuksen voi tehdä suomeksi, ruotsiksi tai englanniksi. Ensimmäisen vaiheen ehdotus ei ole rahoitushakemus, vaan osallistuminen ideakilpailuun.</w:t>
      </w:r>
    </w:p>
    <w:p w14:paraId="3CEC60EA" w14:textId="77777777" w:rsidR="003149C8" w:rsidRPr="007A62A3" w:rsidRDefault="003149C8" w:rsidP="003149C8">
      <w:pPr>
        <w:spacing w:after="220"/>
        <w:ind w:left="792"/>
        <w:contextualSpacing/>
        <w:rPr>
          <w:rFonts w:ascii="Tahoma" w:hAnsi="Tahoma" w:cs="Tahoma"/>
        </w:rPr>
      </w:pPr>
    </w:p>
    <w:p w14:paraId="2A570848" w14:textId="34F57232" w:rsidR="00F94257" w:rsidRPr="007A62A3" w:rsidRDefault="006E3EA9" w:rsidP="003149C8">
      <w:pPr>
        <w:spacing w:after="220"/>
        <w:ind w:left="792"/>
        <w:contextualSpacing/>
        <w:rPr>
          <w:rFonts w:ascii="Tahoma" w:hAnsi="Tahoma" w:cs="Tahoma"/>
        </w:rPr>
      </w:pPr>
      <w:r w:rsidRPr="007A62A3">
        <w:rPr>
          <w:rFonts w:ascii="Tahoma" w:hAnsi="Tahoma" w:cs="Tahoma"/>
        </w:rPr>
        <w:t xml:space="preserve">Ensimmäisen </w:t>
      </w:r>
      <w:r w:rsidR="003149C8" w:rsidRPr="007A62A3">
        <w:rPr>
          <w:rFonts w:ascii="Tahoma" w:hAnsi="Tahoma" w:cs="Tahoma"/>
        </w:rPr>
        <w:t xml:space="preserve">vaiheen </w:t>
      </w:r>
      <w:r w:rsidR="003149C8" w:rsidRPr="007A62A3">
        <w:rPr>
          <w:rFonts w:ascii="Tahoma" w:hAnsi="Tahoma" w:cs="Tahoma"/>
          <w:b/>
        </w:rPr>
        <w:t xml:space="preserve">kilpailuehdotuksen (kirjallinen </w:t>
      </w:r>
      <w:r w:rsidR="00F94257" w:rsidRPr="007A62A3">
        <w:rPr>
          <w:rFonts w:ascii="Tahoma" w:hAnsi="Tahoma" w:cs="Tahoma"/>
          <w:b/>
        </w:rPr>
        <w:t>hanke</w:t>
      </w:r>
      <w:r w:rsidR="003149C8" w:rsidRPr="007A62A3">
        <w:rPr>
          <w:rFonts w:ascii="Tahoma" w:hAnsi="Tahoma" w:cs="Tahoma"/>
          <w:b/>
        </w:rPr>
        <w:t>kuvaus</w:t>
      </w:r>
      <w:r w:rsidR="00F94257" w:rsidRPr="007A62A3">
        <w:rPr>
          <w:rFonts w:ascii="Tahoma" w:hAnsi="Tahoma" w:cs="Tahoma"/>
          <w:b/>
        </w:rPr>
        <w:t xml:space="preserve"> liitteen I hakemuspohjan mukaisesti </w:t>
      </w:r>
      <w:r w:rsidR="003149C8" w:rsidRPr="007A62A3">
        <w:rPr>
          <w:rFonts w:ascii="Tahoma" w:hAnsi="Tahoma" w:cs="Tahoma"/>
          <w:b/>
        </w:rPr>
        <w:t xml:space="preserve">+ </w:t>
      </w:r>
      <w:r w:rsidR="00193F47" w:rsidRPr="007A62A3">
        <w:rPr>
          <w:rFonts w:ascii="Tahoma" w:hAnsi="Tahoma" w:cs="Tahoma"/>
          <w:b/>
        </w:rPr>
        <w:t xml:space="preserve">liitteen II mukainen </w:t>
      </w:r>
      <w:r w:rsidR="003149C8" w:rsidRPr="007A62A3">
        <w:rPr>
          <w:rFonts w:ascii="Tahoma" w:hAnsi="Tahoma" w:cs="Tahoma"/>
          <w:b/>
        </w:rPr>
        <w:t xml:space="preserve">alustava </w:t>
      </w:r>
      <w:proofErr w:type="spellStart"/>
      <w:r w:rsidR="003149C8" w:rsidRPr="007A62A3">
        <w:rPr>
          <w:rFonts w:ascii="Tahoma" w:hAnsi="Tahoma" w:cs="Tahoma"/>
          <w:b/>
        </w:rPr>
        <w:t>pitchdeck</w:t>
      </w:r>
      <w:proofErr w:type="spellEnd"/>
      <w:r w:rsidR="003149C8" w:rsidRPr="007A62A3">
        <w:rPr>
          <w:rFonts w:ascii="Tahoma" w:hAnsi="Tahoma" w:cs="Tahoma"/>
          <w:b/>
        </w:rPr>
        <w:t xml:space="preserve">) </w:t>
      </w:r>
      <w:r w:rsidR="003149C8" w:rsidRPr="007A62A3">
        <w:rPr>
          <w:rFonts w:ascii="Tahoma" w:hAnsi="Tahoma" w:cs="Tahoma"/>
        </w:rPr>
        <w:t xml:space="preserve">tulee olla perillä Business Finlandissa viimeistään </w:t>
      </w:r>
      <w:r w:rsidR="003D728B" w:rsidRPr="007A62A3">
        <w:rPr>
          <w:rFonts w:ascii="Tahoma" w:hAnsi="Tahoma" w:cs="Tahoma"/>
        </w:rPr>
        <w:t>1</w:t>
      </w:r>
      <w:r w:rsidR="003149C8" w:rsidRPr="007A62A3">
        <w:rPr>
          <w:rFonts w:ascii="Tahoma" w:hAnsi="Tahoma" w:cs="Tahoma"/>
        </w:rPr>
        <w:t>.</w:t>
      </w:r>
      <w:r w:rsidR="003D728B" w:rsidRPr="007A62A3">
        <w:rPr>
          <w:rFonts w:ascii="Tahoma" w:hAnsi="Tahoma" w:cs="Tahoma"/>
        </w:rPr>
        <w:t>9</w:t>
      </w:r>
      <w:r w:rsidR="00DB3A8D" w:rsidRPr="007A62A3">
        <w:rPr>
          <w:rFonts w:ascii="Tahoma" w:hAnsi="Tahoma" w:cs="Tahoma"/>
        </w:rPr>
        <w:t>.2021</w:t>
      </w:r>
      <w:r w:rsidR="003149C8" w:rsidRPr="007A62A3">
        <w:rPr>
          <w:rFonts w:ascii="Tahoma" w:hAnsi="Tahoma" w:cs="Tahoma"/>
        </w:rPr>
        <w:t xml:space="preserve"> klo 23:59. </w:t>
      </w:r>
      <w:proofErr w:type="spellStart"/>
      <w:r w:rsidR="00F94257" w:rsidRPr="007A62A3">
        <w:rPr>
          <w:rFonts w:ascii="Tahoma" w:hAnsi="Tahoma" w:cs="Tahoma"/>
        </w:rPr>
        <w:t>Pitchdeckiä</w:t>
      </w:r>
      <w:proofErr w:type="spellEnd"/>
      <w:r w:rsidR="00F94257" w:rsidRPr="007A62A3">
        <w:rPr>
          <w:rFonts w:ascii="Tahoma" w:hAnsi="Tahoma" w:cs="Tahoma"/>
        </w:rPr>
        <w:t xml:space="preserve"> voi täydentää vielä ennen varsinaista </w:t>
      </w:r>
      <w:proofErr w:type="spellStart"/>
      <w:r w:rsidR="00F94257" w:rsidRPr="007A62A3">
        <w:rPr>
          <w:rFonts w:ascii="Tahoma" w:hAnsi="Tahoma" w:cs="Tahoma"/>
        </w:rPr>
        <w:t>pitchausesitystä</w:t>
      </w:r>
      <w:proofErr w:type="spellEnd"/>
      <w:r w:rsidR="00F94257" w:rsidRPr="007A62A3">
        <w:rPr>
          <w:rFonts w:ascii="Tahoma" w:hAnsi="Tahoma" w:cs="Tahoma"/>
        </w:rPr>
        <w:t xml:space="preserve">. </w:t>
      </w:r>
    </w:p>
    <w:p w14:paraId="6F52E332" w14:textId="77777777" w:rsidR="00F94257" w:rsidRPr="007A62A3" w:rsidRDefault="00F94257" w:rsidP="003149C8">
      <w:pPr>
        <w:spacing w:after="220"/>
        <w:ind w:left="792"/>
        <w:contextualSpacing/>
        <w:rPr>
          <w:rFonts w:ascii="Tahoma" w:hAnsi="Tahoma" w:cs="Tahoma"/>
        </w:rPr>
      </w:pPr>
    </w:p>
    <w:p w14:paraId="3CDE077A" w14:textId="0A1B2E3F" w:rsidR="003149C8" w:rsidRDefault="00F94257" w:rsidP="00F94257">
      <w:pPr>
        <w:spacing w:after="220"/>
        <w:ind w:left="792"/>
        <w:contextualSpacing/>
        <w:rPr>
          <w:rFonts w:ascii="Tahoma" w:hAnsi="Tahoma" w:cs="Tahoma"/>
        </w:rPr>
      </w:pPr>
      <w:r w:rsidRPr="007A62A3">
        <w:rPr>
          <w:rFonts w:ascii="Tahoma" w:hAnsi="Tahoma" w:cs="Tahoma"/>
        </w:rPr>
        <w:t>Kilpailue</w:t>
      </w:r>
      <w:r w:rsidR="003149C8" w:rsidRPr="007A62A3">
        <w:rPr>
          <w:rFonts w:ascii="Tahoma" w:hAnsi="Tahoma" w:cs="Tahoma"/>
        </w:rPr>
        <w:t xml:space="preserve">hdotus pyydetään toimittamaan ensisijaisesti sähköpostitse, osoitteeseen </w:t>
      </w:r>
      <w:hyperlink r:id="rId34" w:history="1">
        <w:r w:rsidR="003149C8" w:rsidRPr="007A62A3">
          <w:rPr>
            <w:rStyle w:val="Hyperlink"/>
            <w:rFonts w:ascii="Tahoma" w:hAnsi="Tahoma" w:cs="Tahoma"/>
          </w:rPr>
          <w:t>kirjaamo@businessfinland.fi</w:t>
        </w:r>
      </w:hyperlink>
      <w:r w:rsidR="003149C8" w:rsidRPr="007A62A3">
        <w:rPr>
          <w:rFonts w:ascii="Tahoma" w:hAnsi="Tahoma" w:cs="Tahoma"/>
        </w:rPr>
        <w:t xml:space="preserve"> tai suojattua yhteyttä käyttäen </w:t>
      </w:r>
      <w:hyperlink r:id="rId35" w:history="1">
        <w:r w:rsidR="003149C8" w:rsidRPr="007A62A3">
          <w:rPr>
            <w:rStyle w:val="Hyperlink"/>
            <w:rFonts w:ascii="Tahoma" w:hAnsi="Tahoma" w:cs="Tahoma"/>
          </w:rPr>
          <w:t>https://asiointi.businessfinland.fi/suojaposti</w:t>
        </w:r>
      </w:hyperlink>
      <w:r w:rsidRPr="007A62A3">
        <w:rPr>
          <w:rFonts w:ascii="Tahoma" w:hAnsi="Tahoma" w:cs="Tahoma"/>
        </w:rPr>
        <w:t xml:space="preserve"> </w:t>
      </w:r>
      <w:r w:rsidR="003149C8" w:rsidRPr="007A62A3">
        <w:rPr>
          <w:rFonts w:ascii="Tahoma" w:hAnsi="Tahoma" w:cs="Tahoma"/>
        </w:rPr>
        <w:t xml:space="preserve">Lähetyksessä tulee huomioida seuraavat asiat: </w:t>
      </w:r>
    </w:p>
    <w:p w14:paraId="773D7C74" w14:textId="77777777" w:rsidR="006B3CFA" w:rsidRPr="007A62A3" w:rsidRDefault="006B3CFA" w:rsidP="00F94257">
      <w:pPr>
        <w:spacing w:after="220"/>
        <w:ind w:left="792"/>
        <w:contextualSpacing/>
        <w:rPr>
          <w:rFonts w:ascii="Tahoma" w:hAnsi="Tahoma" w:cs="Tahoma"/>
        </w:rPr>
      </w:pPr>
    </w:p>
    <w:p w14:paraId="2CD1B75A" w14:textId="1E1FA9A8" w:rsidR="003149C8" w:rsidRPr="007A62A3" w:rsidRDefault="003149C8" w:rsidP="003149C8">
      <w:pPr>
        <w:numPr>
          <w:ilvl w:val="0"/>
          <w:numId w:val="31"/>
        </w:numPr>
        <w:spacing w:after="120"/>
        <w:ind w:left="1080"/>
        <w:rPr>
          <w:rFonts w:ascii="Tahoma" w:hAnsi="Tahoma" w:cs="Tahoma"/>
        </w:rPr>
      </w:pPr>
      <w:r w:rsidRPr="007A62A3">
        <w:rPr>
          <w:rFonts w:ascii="Tahoma" w:hAnsi="Tahoma" w:cs="Tahoma"/>
        </w:rPr>
        <w:t>Sähköpostin osoitekenttään tulee selkeästi merkitä hakijan nimi ja asian tunnus</w:t>
      </w:r>
      <w:r w:rsidR="00024C2D">
        <w:rPr>
          <w:rFonts w:ascii="Tahoma" w:hAnsi="Tahoma" w:cs="Tahoma"/>
        </w:rPr>
        <w:t xml:space="preserve"> 1/35/2021</w:t>
      </w:r>
      <w:r w:rsidRPr="007A62A3">
        <w:rPr>
          <w:rFonts w:ascii="Tahoma" w:hAnsi="Tahoma" w:cs="Tahoma"/>
        </w:rPr>
        <w:t xml:space="preserve">: </w:t>
      </w:r>
      <w:r w:rsidRPr="007A62A3">
        <w:rPr>
          <w:rFonts w:ascii="Tahoma" w:hAnsi="Tahoma" w:cs="Tahoma"/>
          <w:b/>
          <w:bCs/>
        </w:rPr>
        <w:t>”</w:t>
      </w:r>
      <w:r w:rsidR="005F24DA" w:rsidRPr="007A62A3">
        <w:rPr>
          <w:rFonts w:ascii="Tahoma" w:hAnsi="Tahoma" w:cs="Tahoma"/>
          <w:b/>
          <w:bCs/>
        </w:rPr>
        <w:t xml:space="preserve">HAKIJAN NIMI: </w:t>
      </w:r>
      <w:r w:rsidRPr="007A62A3">
        <w:rPr>
          <w:rFonts w:ascii="Tahoma" w:hAnsi="Tahoma" w:cs="Tahoma"/>
          <w:b/>
          <w:bCs/>
        </w:rPr>
        <w:t>Veturiyritysten haastekilpailu 202</w:t>
      </w:r>
      <w:r w:rsidR="00DB3A8D" w:rsidRPr="007A62A3">
        <w:rPr>
          <w:rFonts w:ascii="Tahoma" w:hAnsi="Tahoma" w:cs="Tahoma"/>
          <w:b/>
          <w:bCs/>
        </w:rPr>
        <w:t>1</w:t>
      </w:r>
      <w:r w:rsidRPr="007A62A3">
        <w:rPr>
          <w:rFonts w:ascii="Tahoma" w:hAnsi="Tahoma" w:cs="Tahoma"/>
          <w:b/>
          <w:bCs/>
        </w:rPr>
        <w:t xml:space="preserve"> – 1. </w:t>
      </w:r>
      <w:r w:rsidR="005F24DA" w:rsidRPr="007A62A3">
        <w:rPr>
          <w:rFonts w:ascii="Tahoma" w:hAnsi="Tahoma" w:cs="Tahoma"/>
          <w:b/>
          <w:bCs/>
        </w:rPr>
        <w:t>kilpailu</w:t>
      </w:r>
      <w:r w:rsidR="00600F94" w:rsidRPr="007A62A3">
        <w:rPr>
          <w:rFonts w:ascii="Tahoma" w:hAnsi="Tahoma" w:cs="Tahoma"/>
          <w:b/>
          <w:bCs/>
        </w:rPr>
        <w:t xml:space="preserve">kierros </w:t>
      </w:r>
      <w:r w:rsidR="00FA09A6" w:rsidRPr="007A62A3">
        <w:rPr>
          <w:rFonts w:ascii="Tahoma" w:hAnsi="Tahoma" w:cs="Tahoma"/>
          <w:b/>
          <w:bCs/>
        </w:rPr>
        <w:t>1/35</w:t>
      </w:r>
      <w:r w:rsidR="00DB3A8D" w:rsidRPr="007A62A3">
        <w:rPr>
          <w:rFonts w:ascii="Tahoma" w:hAnsi="Tahoma" w:cs="Tahoma"/>
          <w:b/>
          <w:bCs/>
        </w:rPr>
        <w:t>/2021</w:t>
      </w:r>
      <w:r w:rsidRPr="007A62A3">
        <w:rPr>
          <w:rFonts w:ascii="Tahoma" w:hAnsi="Tahoma" w:cs="Tahoma"/>
          <w:b/>
          <w:bCs/>
        </w:rPr>
        <w:t>”</w:t>
      </w:r>
      <w:r w:rsidRPr="007A62A3">
        <w:rPr>
          <w:rFonts w:ascii="Tahoma" w:hAnsi="Tahoma" w:cs="Tahoma"/>
        </w:rPr>
        <w:t xml:space="preserve"> </w:t>
      </w:r>
    </w:p>
    <w:p w14:paraId="674C0831" w14:textId="21A03761" w:rsidR="003149C8" w:rsidRPr="007A62A3" w:rsidRDefault="003149C8" w:rsidP="00F94257">
      <w:pPr>
        <w:numPr>
          <w:ilvl w:val="0"/>
          <w:numId w:val="31"/>
        </w:numPr>
        <w:spacing w:after="120"/>
        <w:ind w:left="1080"/>
        <w:rPr>
          <w:rFonts w:ascii="Tahoma" w:hAnsi="Tahoma" w:cs="Tahoma"/>
        </w:rPr>
      </w:pPr>
      <w:r w:rsidRPr="007A62A3">
        <w:rPr>
          <w:rFonts w:ascii="Tahoma" w:hAnsi="Tahoma" w:cs="Tahoma"/>
        </w:rPr>
        <w:t>Sähköpostin maksimikoko liitteineen on 9 Mt. Tiedostot voivat olla pakattuja (</w:t>
      </w:r>
      <w:proofErr w:type="spellStart"/>
      <w:r w:rsidRPr="007A62A3">
        <w:rPr>
          <w:rFonts w:ascii="Tahoma" w:hAnsi="Tahoma" w:cs="Tahoma"/>
        </w:rPr>
        <w:t>Winzip</w:t>
      </w:r>
      <w:proofErr w:type="spellEnd"/>
      <w:r w:rsidRPr="007A62A3">
        <w:rPr>
          <w:rFonts w:ascii="Tahoma" w:hAnsi="Tahoma" w:cs="Tahoma"/>
        </w:rPr>
        <w:t>). Tiedostot tulee toimittaa ensisijaisesti .pdf- ja .</w:t>
      </w:r>
      <w:proofErr w:type="spellStart"/>
      <w:r w:rsidRPr="007A62A3">
        <w:rPr>
          <w:rFonts w:ascii="Tahoma" w:hAnsi="Tahoma" w:cs="Tahoma"/>
        </w:rPr>
        <w:t>tif</w:t>
      </w:r>
      <w:proofErr w:type="spellEnd"/>
      <w:r w:rsidRPr="007A62A3">
        <w:rPr>
          <w:rFonts w:ascii="Tahoma" w:hAnsi="Tahoma" w:cs="Tahoma"/>
        </w:rPr>
        <w:t>-dokumentteina. Tiedostot on mahdollista toimittaa myös .</w:t>
      </w:r>
      <w:proofErr w:type="spellStart"/>
      <w:r w:rsidRPr="007A62A3">
        <w:rPr>
          <w:rFonts w:ascii="Tahoma" w:hAnsi="Tahoma" w:cs="Tahoma"/>
        </w:rPr>
        <w:t>rtf</w:t>
      </w:r>
      <w:proofErr w:type="spellEnd"/>
      <w:r w:rsidRPr="007A62A3">
        <w:rPr>
          <w:rFonts w:ascii="Tahoma" w:hAnsi="Tahoma" w:cs="Tahoma"/>
        </w:rPr>
        <w:t xml:space="preserve"> –tiedostoina sekä Wordin .doc ja .docx -tiedostoina, Excelin .xls- ja .</w:t>
      </w:r>
      <w:proofErr w:type="spellStart"/>
      <w:r w:rsidRPr="007A62A3">
        <w:rPr>
          <w:rFonts w:ascii="Tahoma" w:hAnsi="Tahoma" w:cs="Tahoma"/>
        </w:rPr>
        <w:t>xlsx</w:t>
      </w:r>
      <w:proofErr w:type="spellEnd"/>
      <w:r w:rsidRPr="007A62A3">
        <w:rPr>
          <w:rFonts w:ascii="Tahoma" w:hAnsi="Tahoma" w:cs="Tahoma"/>
        </w:rPr>
        <w:t xml:space="preserve"> –tiedostoina sekä Powerpointin .ppt- ja .</w:t>
      </w:r>
      <w:proofErr w:type="spellStart"/>
      <w:r w:rsidRPr="007A62A3">
        <w:rPr>
          <w:rFonts w:ascii="Tahoma" w:hAnsi="Tahoma" w:cs="Tahoma"/>
        </w:rPr>
        <w:t>pptx</w:t>
      </w:r>
      <w:proofErr w:type="spellEnd"/>
      <w:r w:rsidRPr="007A62A3">
        <w:rPr>
          <w:rFonts w:ascii="Tahoma" w:hAnsi="Tahoma" w:cs="Tahoma"/>
        </w:rPr>
        <w:t xml:space="preserve"> -tiedostoina. Sähköpostitse lähetettäessä kilpailuehdotuksen katsotaan olevan perillä Business Finlandissa silloin, kun viesti/viestit ja niiden liitteet ovat käytettävissä ja luettavassa muodossa Business Finlandin kirjaamon sähköpostissa. </w:t>
      </w:r>
    </w:p>
    <w:p w14:paraId="6AE340FA" w14:textId="77777777" w:rsidR="009F49FF" w:rsidRPr="007A62A3" w:rsidRDefault="009D4D35" w:rsidP="00E85410">
      <w:pPr>
        <w:ind w:left="720"/>
        <w:rPr>
          <w:rFonts w:ascii="Tahoma" w:hAnsi="Tahoma" w:cs="Tahoma"/>
        </w:rPr>
      </w:pPr>
      <w:r w:rsidRPr="007A62A3">
        <w:rPr>
          <w:rFonts w:ascii="Tahoma" w:hAnsi="Tahoma" w:cs="Tahoma"/>
        </w:rPr>
        <w:t>Hakemukset</w:t>
      </w:r>
      <w:r w:rsidR="009F49FF" w:rsidRPr="007A62A3">
        <w:rPr>
          <w:rFonts w:ascii="Tahoma" w:hAnsi="Tahoma" w:cs="Tahoma"/>
        </w:rPr>
        <w:t xml:space="preserve"> voidaan jättää myös postitse tai Business Finlandin vastaanottoon tuomalla suljetussa kirjekuoressa osoitteeseen: </w:t>
      </w:r>
    </w:p>
    <w:p w14:paraId="2B40965B" w14:textId="77777777" w:rsidR="009F49FF" w:rsidRPr="007A62A3" w:rsidRDefault="009F49FF" w:rsidP="00E85410">
      <w:pPr>
        <w:ind w:left="1304" w:hanging="170"/>
        <w:rPr>
          <w:rFonts w:ascii="Tahoma" w:hAnsi="Tahoma" w:cs="Tahoma"/>
        </w:rPr>
      </w:pPr>
      <w:r w:rsidRPr="007A62A3">
        <w:rPr>
          <w:rFonts w:ascii="Tahoma" w:hAnsi="Tahoma" w:cs="Tahoma"/>
        </w:rPr>
        <w:t xml:space="preserve">Business Finland/Kirjaamo </w:t>
      </w:r>
    </w:p>
    <w:p w14:paraId="67D4EB4F" w14:textId="77777777" w:rsidR="009F49FF" w:rsidRPr="007A62A3" w:rsidRDefault="009F49FF" w:rsidP="00E85410">
      <w:pPr>
        <w:ind w:left="1304" w:hanging="170"/>
        <w:rPr>
          <w:rFonts w:ascii="Tahoma" w:hAnsi="Tahoma" w:cs="Tahoma"/>
        </w:rPr>
      </w:pPr>
      <w:r w:rsidRPr="007A62A3">
        <w:rPr>
          <w:rFonts w:ascii="Tahoma" w:hAnsi="Tahoma" w:cs="Tahoma"/>
        </w:rPr>
        <w:t>PL 69 (</w:t>
      </w:r>
      <w:proofErr w:type="spellStart"/>
      <w:r w:rsidRPr="007A62A3">
        <w:rPr>
          <w:rFonts w:ascii="Tahoma" w:hAnsi="Tahoma" w:cs="Tahoma"/>
        </w:rPr>
        <w:t>Porkkalankatu</w:t>
      </w:r>
      <w:proofErr w:type="spellEnd"/>
      <w:r w:rsidRPr="007A62A3">
        <w:rPr>
          <w:rFonts w:ascii="Tahoma" w:hAnsi="Tahoma" w:cs="Tahoma"/>
        </w:rPr>
        <w:t xml:space="preserve"> 1) </w:t>
      </w:r>
    </w:p>
    <w:p w14:paraId="6E543620" w14:textId="77777777" w:rsidR="009F49FF" w:rsidRPr="007A62A3" w:rsidRDefault="009F49FF" w:rsidP="00E85410">
      <w:pPr>
        <w:ind w:left="1304" w:hanging="170"/>
        <w:rPr>
          <w:rFonts w:ascii="Tahoma" w:hAnsi="Tahoma" w:cs="Tahoma"/>
          <w:i/>
        </w:rPr>
      </w:pPr>
      <w:r w:rsidRPr="007A62A3">
        <w:rPr>
          <w:rFonts w:ascii="Tahoma" w:hAnsi="Tahoma" w:cs="Tahoma"/>
        </w:rPr>
        <w:t xml:space="preserve">00101 Helsinki </w:t>
      </w:r>
    </w:p>
    <w:p w14:paraId="2FAD5034" w14:textId="77777777" w:rsidR="009F49FF" w:rsidRPr="007A62A3" w:rsidRDefault="009F49FF" w:rsidP="009F49FF">
      <w:pPr>
        <w:spacing w:after="220"/>
        <w:ind w:left="792"/>
        <w:contextualSpacing/>
        <w:rPr>
          <w:rFonts w:ascii="Tahoma" w:hAnsi="Tahoma" w:cs="Tahoma"/>
          <w:color w:val="FF0000"/>
        </w:rPr>
      </w:pPr>
    </w:p>
    <w:p w14:paraId="26EAA7FE" w14:textId="77777777" w:rsidR="009F49FF" w:rsidRPr="007A62A3" w:rsidRDefault="009F49FF" w:rsidP="009F49FF">
      <w:pPr>
        <w:keepNext/>
        <w:keepLines/>
        <w:numPr>
          <w:ilvl w:val="1"/>
          <w:numId w:val="4"/>
        </w:numPr>
        <w:spacing w:after="220"/>
        <w:outlineLvl w:val="0"/>
        <w:rPr>
          <w:rFonts w:ascii="Tahoma" w:eastAsiaTheme="majorEastAsia" w:hAnsi="Tahoma" w:cs="Tahoma"/>
          <w:b/>
          <w:bCs/>
          <w:szCs w:val="28"/>
        </w:rPr>
      </w:pPr>
      <w:bookmarkStart w:id="9" w:name="_Toc75274793"/>
      <w:r w:rsidRPr="007A62A3">
        <w:rPr>
          <w:rFonts w:ascii="Tahoma" w:eastAsiaTheme="majorEastAsia" w:hAnsi="Tahoma" w:cs="Tahoma"/>
          <w:b/>
          <w:bCs/>
          <w:szCs w:val="28"/>
        </w:rPr>
        <w:t>Suullinen esittely (</w:t>
      </w:r>
      <w:proofErr w:type="spellStart"/>
      <w:r w:rsidRPr="007A62A3">
        <w:rPr>
          <w:rFonts w:ascii="Tahoma" w:eastAsiaTheme="majorEastAsia" w:hAnsi="Tahoma" w:cs="Tahoma"/>
          <w:b/>
          <w:bCs/>
          <w:szCs w:val="28"/>
        </w:rPr>
        <w:t>pitchaus</w:t>
      </w:r>
      <w:proofErr w:type="spellEnd"/>
      <w:r w:rsidRPr="007A62A3">
        <w:rPr>
          <w:rFonts w:ascii="Tahoma" w:eastAsiaTheme="majorEastAsia" w:hAnsi="Tahoma" w:cs="Tahoma"/>
          <w:b/>
          <w:bCs/>
          <w:szCs w:val="28"/>
        </w:rPr>
        <w:t>)</w:t>
      </w:r>
      <w:bookmarkEnd w:id="9"/>
    </w:p>
    <w:p w14:paraId="6F4D3148" w14:textId="07988D63" w:rsidR="0089634C" w:rsidRPr="007A62A3" w:rsidRDefault="00D17F78" w:rsidP="009851B0">
      <w:pPr>
        <w:spacing w:after="220"/>
        <w:ind w:left="792"/>
        <w:contextualSpacing/>
        <w:rPr>
          <w:rFonts w:ascii="Tahoma" w:hAnsi="Tahoma" w:cs="Tahoma"/>
        </w:rPr>
      </w:pPr>
      <w:r w:rsidRPr="007A62A3">
        <w:rPr>
          <w:rFonts w:ascii="Tahoma" w:hAnsi="Tahoma" w:cs="Tahoma"/>
        </w:rPr>
        <w:t>Lähtökohtaisesti k</w:t>
      </w:r>
      <w:r w:rsidR="009851B0" w:rsidRPr="007A62A3">
        <w:rPr>
          <w:rFonts w:ascii="Tahoma" w:hAnsi="Tahoma" w:cs="Tahoma"/>
        </w:rPr>
        <w:t>aikki</w:t>
      </w:r>
      <w:r w:rsidRPr="007A62A3">
        <w:rPr>
          <w:rFonts w:ascii="Tahoma" w:hAnsi="Tahoma" w:cs="Tahoma"/>
        </w:rPr>
        <w:t xml:space="preserve"> </w:t>
      </w:r>
      <w:r w:rsidR="009851B0" w:rsidRPr="007A62A3">
        <w:rPr>
          <w:rFonts w:ascii="Tahoma" w:hAnsi="Tahoma" w:cs="Tahoma"/>
        </w:rPr>
        <w:t>kilpailun ensimmäiseen vaiheeseen osallistuneet kutsutaan esittelemään hakemuksen ydinkohtia suullisesti.</w:t>
      </w:r>
      <w:r w:rsidRPr="007A62A3">
        <w:rPr>
          <w:rFonts w:ascii="Tahoma" w:hAnsi="Tahoma" w:cs="Tahoma"/>
        </w:rPr>
        <w:t xml:space="preserve"> Business Finland voi kuitenkin karsia </w:t>
      </w:r>
      <w:proofErr w:type="spellStart"/>
      <w:r w:rsidRPr="007A62A3">
        <w:rPr>
          <w:rFonts w:ascii="Tahoma" w:hAnsi="Tahoma" w:cs="Tahoma"/>
        </w:rPr>
        <w:t>pitchaukseen</w:t>
      </w:r>
      <w:proofErr w:type="spellEnd"/>
      <w:r w:rsidRPr="007A62A3">
        <w:rPr>
          <w:rFonts w:ascii="Tahoma" w:hAnsi="Tahoma" w:cs="Tahoma"/>
        </w:rPr>
        <w:t xml:space="preserve"> kutsuttavia, mikäli nämä selvästi eivät täytä kilpailun tavoitteita. </w:t>
      </w:r>
      <w:r w:rsidR="009851B0" w:rsidRPr="007A62A3">
        <w:rPr>
          <w:rFonts w:ascii="Tahoma" w:hAnsi="Tahoma" w:cs="Tahoma"/>
        </w:rPr>
        <w:t xml:space="preserve">Esityksessä käytetään liitteen II ppt-pohjaa. </w:t>
      </w:r>
    </w:p>
    <w:p w14:paraId="2D30D2E5" w14:textId="77777777" w:rsidR="00193F47" w:rsidRPr="007A62A3" w:rsidRDefault="00193F47" w:rsidP="009851B0">
      <w:pPr>
        <w:spacing w:after="220"/>
        <w:ind w:left="792"/>
        <w:contextualSpacing/>
        <w:rPr>
          <w:rFonts w:ascii="Tahoma" w:hAnsi="Tahoma" w:cs="Tahoma"/>
        </w:rPr>
      </w:pPr>
    </w:p>
    <w:p w14:paraId="7F6898C7" w14:textId="77777777" w:rsidR="009851B0" w:rsidRPr="007A62A3" w:rsidRDefault="002034CD" w:rsidP="0089634C">
      <w:pPr>
        <w:spacing w:after="220"/>
        <w:ind w:left="792"/>
        <w:contextualSpacing/>
        <w:rPr>
          <w:rFonts w:ascii="Tahoma" w:hAnsi="Tahoma" w:cs="Tahoma"/>
        </w:rPr>
      </w:pPr>
      <w:r w:rsidRPr="007A62A3">
        <w:rPr>
          <w:rFonts w:ascii="Tahoma" w:hAnsi="Tahoma" w:cs="Tahoma"/>
        </w:rPr>
        <w:t xml:space="preserve">Esitykseen on varattu </w:t>
      </w:r>
      <w:r w:rsidR="005F2A82" w:rsidRPr="007A62A3">
        <w:rPr>
          <w:rFonts w:ascii="Tahoma" w:hAnsi="Tahoma" w:cs="Tahoma"/>
        </w:rPr>
        <w:t>20</w:t>
      </w:r>
      <w:r w:rsidRPr="007A62A3">
        <w:rPr>
          <w:rFonts w:ascii="Tahoma" w:hAnsi="Tahoma" w:cs="Tahoma"/>
        </w:rPr>
        <w:t xml:space="preserve"> minuuttia + </w:t>
      </w:r>
      <w:r w:rsidR="005F2A82" w:rsidRPr="007A62A3">
        <w:rPr>
          <w:rFonts w:ascii="Tahoma" w:hAnsi="Tahoma" w:cs="Tahoma"/>
        </w:rPr>
        <w:t xml:space="preserve">vähintään </w:t>
      </w:r>
      <w:r w:rsidRPr="007A62A3">
        <w:rPr>
          <w:rFonts w:ascii="Tahoma" w:hAnsi="Tahoma" w:cs="Tahoma"/>
        </w:rPr>
        <w:t>20 min</w:t>
      </w:r>
      <w:r w:rsidR="005F2A82" w:rsidRPr="007A62A3">
        <w:rPr>
          <w:rFonts w:ascii="Tahoma" w:hAnsi="Tahoma" w:cs="Tahoma"/>
        </w:rPr>
        <w:t xml:space="preserve"> haastatteluita varten. Hakijoita pyydetään tarjouksessa indikoimaan kolme sopivinta </w:t>
      </w:r>
      <w:proofErr w:type="spellStart"/>
      <w:r w:rsidR="005F2A82" w:rsidRPr="007A62A3">
        <w:rPr>
          <w:rFonts w:ascii="Tahoma" w:hAnsi="Tahoma" w:cs="Tahoma"/>
        </w:rPr>
        <w:t>pitchausaikaa</w:t>
      </w:r>
      <w:proofErr w:type="spellEnd"/>
      <w:r w:rsidR="005F2A82" w:rsidRPr="007A62A3">
        <w:rPr>
          <w:rFonts w:ascii="Tahoma" w:hAnsi="Tahoma" w:cs="Tahoma"/>
        </w:rPr>
        <w:t>. Tarjolla olevat ajat:</w:t>
      </w:r>
    </w:p>
    <w:tbl>
      <w:tblPr>
        <w:tblStyle w:val="TableGrid"/>
        <w:tblW w:w="0" w:type="auto"/>
        <w:tblInd w:w="792" w:type="dxa"/>
        <w:tblLook w:val="04A0" w:firstRow="1" w:lastRow="0" w:firstColumn="1" w:lastColumn="0" w:noHBand="0" w:noVBand="1"/>
      </w:tblPr>
      <w:tblGrid>
        <w:gridCol w:w="1366"/>
        <w:gridCol w:w="1187"/>
        <w:gridCol w:w="1190"/>
        <w:gridCol w:w="1189"/>
        <w:gridCol w:w="1191"/>
        <w:gridCol w:w="1114"/>
        <w:gridCol w:w="1083"/>
        <w:gridCol w:w="1083"/>
      </w:tblGrid>
      <w:tr w:rsidR="0089634C" w:rsidRPr="007A62A3" w14:paraId="35E907F7" w14:textId="77777777" w:rsidTr="0089634C">
        <w:tc>
          <w:tcPr>
            <w:tcW w:w="1366" w:type="dxa"/>
            <w:shd w:val="clear" w:color="auto" w:fill="D9D9D9" w:themeFill="background1" w:themeFillShade="D9"/>
          </w:tcPr>
          <w:p w14:paraId="6ABA13C9" w14:textId="77777777" w:rsidR="0089634C" w:rsidRPr="007A62A3" w:rsidRDefault="0089634C" w:rsidP="009851B0">
            <w:pPr>
              <w:spacing w:after="220"/>
              <w:contextualSpacing/>
              <w:rPr>
                <w:rFonts w:ascii="Tahoma" w:hAnsi="Tahoma" w:cs="Tahoma"/>
              </w:rPr>
            </w:pPr>
          </w:p>
        </w:tc>
        <w:tc>
          <w:tcPr>
            <w:tcW w:w="1187" w:type="dxa"/>
            <w:shd w:val="clear" w:color="auto" w:fill="D9D9D9" w:themeFill="background1" w:themeFillShade="D9"/>
          </w:tcPr>
          <w:p w14:paraId="7F95EBD8" w14:textId="223592CC" w:rsidR="0089634C" w:rsidRPr="007A62A3" w:rsidRDefault="003D728B" w:rsidP="00356A33">
            <w:pPr>
              <w:spacing w:after="220"/>
              <w:contextualSpacing/>
              <w:rPr>
                <w:rFonts w:ascii="Tahoma" w:hAnsi="Tahoma" w:cs="Tahoma"/>
              </w:rPr>
            </w:pPr>
            <w:r w:rsidRPr="007A62A3">
              <w:rPr>
                <w:rFonts w:ascii="Tahoma" w:hAnsi="Tahoma" w:cs="Tahoma"/>
              </w:rPr>
              <w:t>To 9.9</w:t>
            </w:r>
          </w:p>
        </w:tc>
        <w:tc>
          <w:tcPr>
            <w:tcW w:w="1190" w:type="dxa"/>
            <w:shd w:val="clear" w:color="auto" w:fill="D9D9D9" w:themeFill="background1" w:themeFillShade="D9"/>
          </w:tcPr>
          <w:p w14:paraId="3585B7E7" w14:textId="0B724D67" w:rsidR="0089634C" w:rsidRPr="007A62A3" w:rsidRDefault="003D728B" w:rsidP="00356A33">
            <w:pPr>
              <w:spacing w:after="220"/>
              <w:contextualSpacing/>
              <w:rPr>
                <w:rFonts w:ascii="Tahoma" w:hAnsi="Tahoma" w:cs="Tahoma"/>
              </w:rPr>
            </w:pPr>
            <w:r w:rsidRPr="007A62A3">
              <w:rPr>
                <w:rFonts w:ascii="Tahoma" w:hAnsi="Tahoma" w:cs="Tahoma"/>
              </w:rPr>
              <w:t>Pe 10.9</w:t>
            </w:r>
          </w:p>
        </w:tc>
        <w:tc>
          <w:tcPr>
            <w:tcW w:w="1189" w:type="dxa"/>
            <w:shd w:val="clear" w:color="auto" w:fill="D9D9D9" w:themeFill="background1" w:themeFillShade="D9"/>
          </w:tcPr>
          <w:p w14:paraId="65ECEB43" w14:textId="2272F461" w:rsidR="0089634C" w:rsidRPr="007A62A3" w:rsidRDefault="003D728B" w:rsidP="00356A33">
            <w:pPr>
              <w:spacing w:after="220"/>
              <w:contextualSpacing/>
              <w:rPr>
                <w:rFonts w:ascii="Tahoma" w:hAnsi="Tahoma" w:cs="Tahoma"/>
              </w:rPr>
            </w:pPr>
            <w:r w:rsidRPr="007A62A3">
              <w:rPr>
                <w:rFonts w:ascii="Tahoma" w:hAnsi="Tahoma" w:cs="Tahoma"/>
              </w:rPr>
              <w:t>Ma 13.9</w:t>
            </w:r>
          </w:p>
        </w:tc>
        <w:tc>
          <w:tcPr>
            <w:tcW w:w="1191" w:type="dxa"/>
            <w:shd w:val="clear" w:color="auto" w:fill="D9D9D9" w:themeFill="background1" w:themeFillShade="D9"/>
          </w:tcPr>
          <w:p w14:paraId="4D0A5B15" w14:textId="7D004AE6" w:rsidR="0089634C" w:rsidRPr="007A62A3" w:rsidRDefault="003D728B" w:rsidP="00356A33">
            <w:pPr>
              <w:spacing w:after="220"/>
              <w:contextualSpacing/>
              <w:rPr>
                <w:rFonts w:ascii="Tahoma" w:hAnsi="Tahoma" w:cs="Tahoma"/>
              </w:rPr>
            </w:pPr>
            <w:r w:rsidRPr="007A62A3">
              <w:rPr>
                <w:rFonts w:ascii="Tahoma" w:hAnsi="Tahoma" w:cs="Tahoma"/>
              </w:rPr>
              <w:t>Ti 14.9</w:t>
            </w:r>
          </w:p>
        </w:tc>
        <w:tc>
          <w:tcPr>
            <w:tcW w:w="1114" w:type="dxa"/>
            <w:shd w:val="clear" w:color="auto" w:fill="D9D9D9" w:themeFill="background1" w:themeFillShade="D9"/>
          </w:tcPr>
          <w:p w14:paraId="21550421" w14:textId="63846F42" w:rsidR="0089634C" w:rsidRPr="007A62A3" w:rsidRDefault="003D728B" w:rsidP="00356A33">
            <w:pPr>
              <w:spacing w:after="220"/>
              <w:contextualSpacing/>
              <w:rPr>
                <w:rFonts w:ascii="Tahoma" w:hAnsi="Tahoma" w:cs="Tahoma"/>
              </w:rPr>
            </w:pPr>
            <w:r w:rsidRPr="007A62A3">
              <w:rPr>
                <w:rFonts w:ascii="Tahoma" w:hAnsi="Tahoma" w:cs="Tahoma"/>
              </w:rPr>
              <w:t>Ke 15.9</w:t>
            </w:r>
          </w:p>
        </w:tc>
        <w:tc>
          <w:tcPr>
            <w:tcW w:w="1083" w:type="dxa"/>
            <w:shd w:val="clear" w:color="auto" w:fill="D9D9D9" w:themeFill="background1" w:themeFillShade="D9"/>
          </w:tcPr>
          <w:p w14:paraId="558C351D" w14:textId="093A3E26" w:rsidR="0089634C" w:rsidRPr="007A62A3" w:rsidRDefault="003D728B" w:rsidP="00356A33">
            <w:pPr>
              <w:spacing w:after="220"/>
              <w:contextualSpacing/>
              <w:rPr>
                <w:rFonts w:ascii="Tahoma" w:hAnsi="Tahoma" w:cs="Tahoma"/>
              </w:rPr>
            </w:pPr>
            <w:r w:rsidRPr="007A62A3">
              <w:rPr>
                <w:rFonts w:ascii="Tahoma" w:hAnsi="Tahoma" w:cs="Tahoma"/>
              </w:rPr>
              <w:t>Pe 17.9</w:t>
            </w:r>
          </w:p>
        </w:tc>
        <w:tc>
          <w:tcPr>
            <w:tcW w:w="1083" w:type="dxa"/>
            <w:shd w:val="clear" w:color="auto" w:fill="D9D9D9" w:themeFill="background1" w:themeFillShade="D9"/>
          </w:tcPr>
          <w:p w14:paraId="7EDE6C2D" w14:textId="5AD80C0E" w:rsidR="0089634C" w:rsidRPr="007A62A3" w:rsidRDefault="003D728B" w:rsidP="00356A33">
            <w:pPr>
              <w:spacing w:after="220"/>
              <w:contextualSpacing/>
              <w:rPr>
                <w:rFonts w:ascii="Tahoma" w:hAnsi="Tahoma" w:cs="Tahoma"/>
              </w:rPr>
            </w:pPr>
            <w:r w:rsidRPr="007A62A3">
              <w:rPr>
                <w:rFonts w:ascii="Tahoma" w:hAnsi="Tahoma" w:cs="Tahoma"/>
              </w:rPr>
              <w:t>Ma 20.9</w:t>
            </w:r>
          </w:p>
        </w:tc>
      </w:tr>
      <w:tr w:rsidR="0089634C" w:rsidRPr="007A62A3" w14:paraId="74436B32" w14:textId="77777777" w:rsidTr="00AC1B65">
        <w:tc>
          <w:tcPr>
            <w:tcW w:w="1366" w:type="dxa"/>
            <w:shd w:val="clear" w:color="auto" w:fill="D9D9D9" w:themeFill="background1" w:themeFillShade="D9"/>
          </w:tcPr>
          <w:p w14:paraId="47E34DE5" w14:textId="77777777" w:rsidR="0089634C" w:rsidRPr="007A62A3" w:rsidRDefault="0089634C" w:rsidP="009851B0">
            <w:pPr>
              <w:spacing w:after="220"/>
              <w:contextualSpacing/>
              <w:rPr>
                <w:rFonts w:ascii="Tahoma" w:hAnsi="Tahoma" w:cs="Tahoma"/>
              </w:rPr>
            </w:pPr>
            <w:r w:rsidRPr="007A62A3">
              <w:rPr>
                <w:rFonts w:ascii="Tahoma" w:hAnsi="Tahoma" w:cs="Tahoma"/>
              </w:rPr>
              <w:t>Aamupäivä</w:t>
            </w:r>
          </w:p>
        </w:tc>
        <w:tc>
          <w:tcPr>
            <w:tcW w:w="1187" w:type="dxa"/>
            <w:shd w:val="clear" w:color="auto" w:fill="D9D9D9" w:themeFill="background1" w:themeFillShade="D9"/>
          </w:tcPr>
          <w:p w14:paraId="763028BF" w14:textId="77777777" w:rsidR="0089634C" w:rsidRPr="007A62A3" w:rsidRDefault="0089634C" w:rsidP="009851B0">
            <w:pPr>
              <w:spacing w:after="220"/>
              <w:contextualSpacing/>
              <w:rPr>
                <w:rFonts w:ascii="Tahoma" w:hAnsi="Tahoma" w:cs="Tahoma"/>
              </w:rPr>
            </w:pPr>
          </w:p>
        </w:tc>
        <w:tc>
          <w:tcPr>
            <w:tcW w:w="1190" w:type="dxa"/>
          </w:tcPr>
          <w:p w14:paraId="3098306F" w14:textId="77777777" w:rsidR="0089634C" w:rsidRPr="007A62A3" w:rsidRDefault="0089634C" w:rsidP="009851B0">
            <w:pPr>
              <w:spacing w:after="220"/>
              <w:contextualSpacing/>
              <w:rPr>
                <w:rFonts w:ascii="Tahoma" w:hAnsi="Tahoma" w:cs="Tahoma"/>
              </w:rPr>
            </w:pPr>
          </w:p>
        </w:tc>
        <w:tc>
          <w:tcPr>
            <w:tcW w:w="1189" w:type="dxa"/>
          </w:tcPr>
          <w:p w14:paraId="5986CE57" w14:textId="77777777" w:rsidR="0089634C" w:rsidRPr="007A62A3" w:rsidRDefault="0089634C" w:rsidP="009851B0">
            <w:pPr>
              <w:spacing w:after="220"/>
              <w:contextualSpacing/>
              <w:rPr>
                <w:rFonts w:ascii="Tahoma" w:hAnsi="Tahoma" w:cs="Tahoma"/>
              </w:rPr>
            </w:pPr>
          </w:p>
        </w:tc>
        <w:tc>
          <w:tcPr>
            <w:tcW w:w="1191" w:type="dxa"/>
          </w:tcPr>
          <w:p w14:paraId="23A6CC67" w14:textId="77777777" w:rsidR="0089634C" w:rsidRPr="007A62A3" w:rsidRDefault="0089634C" w:rsidP="009851B0">
            <w:pPr>
              <w:spacing w:after="220"/>
              <w:contextualSpacing/>
              <w:rPr>
                <w:rFonts w:ascii="Tahoma" w:hAnsi="Tahoma" w:cs="Tahoma"/>
              </w:rPr>
            </w:pPr>
          </w:p>
        </w:tc>
        <w:tc>
          <w:tcPr>
            <w:tcW w:w="1114" w:type="dxa"/>
          </w:tcPr>
          <w:p w14:paraId="50FC5B5E" w14:textId="77777777" w:rsidR="0089634C" w:rsidRPr="007A62A3" w:rsidRDefault="0089634C" w:rsidP="009851B0">
            <w:pPr>
              <w:spacing w:after="220"/>
              <w:contextualSpacing/>
              <w:rPr>
                <w:rFonts w:ascii="Tahoma" w:hAnsi="Tahoma" w:cs="Tahoma"/>
              </w:rPr>
            </w:pPr>
          </w:p>
        </w:tc>
        <w:tc>
          <w:tcPr>
            <w:tcW w:w="1083" w:type="dxa"/>
          </w:tcPr>
          <w:p w14:paraId="7C49F7B7" w14:textId="77777777" w:rsidR="0089634C" w:rsidRPr="007A62A3" w:rsidRDefault="0089634C" w:rsidP="009851B0">
            <w:pPr>
              <w:spacing w:after="220"/>
              <w:contextualSpacing/>
              <w:rPr>
                <w:rFonts w:ascii="Tahoma" w:hAnsi="Tahoma" w:cs="Tahoma"/>
              </w:rPr>
            </w:pPr>
          </w:p>
        </w:tc>
        <w:tc>
          <w:tcPr>
            <w:tcW w:w="1083" w:type="dxa"/>
          </w:tcPr>
          <w:p w14:paraId="3CB12E21" w14:textId="77777777" w:rsidR="0089634C" w:rsidRPr="007A62A3" w:rsidRDefault="0089634C" w:rsidP="009851B0">
            <w:pPr>
              <w:spacing w:after="220"/>
              <w:contextualSpacing/>
              <w:rPr>
                <w:rFonts w:ascii="Tahoma" w:hAnsi="Tahoma" w:cs="Tahoma"/>
              </w:rPr>
            </w:pPr>
          </w:p>
        </w:tc>
      </w:tr>
      <w:tr w:rsidR="0089634C" w:rsidRPr="007A62A3" w14:paraId="61FB619E" w14:textId="77777777" w:rsidTr="003D728B">
        <w:tc>
          <w:tcPr>
            <w:tcW w:w="1366" w:type="dxa"/>
            <w:shd w:val="clear" w:color="auto" w:fill="D9D9D9" w:themeFill="background1" w:themeFillShade="D9"/>
          </w:tcPr>
          <w:p w14:paraId="59745ABE" w14:textId="77777777" w:rsidR="0089634C" w:rsidRPr="007A62A3" w:rsidRDefault="0089634C" w:rsidP="009851B0">
            <w:pPr>
              <w:spacing w:after="220"/>
              <w:contextualSpacing/>
              <w:rPr>
                <w:rFonts w:ascii="Tahoma" w:hAnsi="Tahoma" w:cs="Tahoma"/>
              </w:rPr>
            </w:pPr>
            <w:r w:rsidRPr="007A62A3">
              <w:rPr>
                <w:rFonts w:ascii="Tahoma" w:hAnsi="Tahoma" w:cs="Tahoma"/>
              </w:rPr>
              <w:t>Iltapäivä</w:t>
            </w:r>
          </w:p>
        </w:tc>
        <w:tc>
          <w:tcPr>
            <w:tcW w:w="1187" w:type="dxa"/>
          </w:tcPr>
          <w:p w14:paraId="5FCA1558" w14:textId="77777777" w:rsidR="0089634C" w:rsidRPr="007A62A3" w:rsidRDefault="0089634C" w:rsidP="009851B0">
            <w:pPr>
              <w:spacing w:after="220"/>
              <w:contextualSpacing/>
              <w:rPr>
                <w:rFonts w:ascii="Tahoma" w:hAnsi="Tahoma" w:cs="Tahoma"/>
              </w:rPr>
            </w:pPr>
          </w:p>
        </w:tc>
        <w:tc>
          <w:tcPr>
            <w:tcW w:w="1190" w:type="dxa"/>
          </w:tcPr>
          <w:p w14:paraId="66A1C781" w14:textId="77777777" w:rsidR="0089634C" w:rsidRPr="007A62A3" w:rsidRDefault="0089634C" w:rsidP="009851B0">
            <w:pPr>
              <w:spacing w:after="220"/>
              <w:contextualSpacing/>
              <w:rPr>
                <w:rFonts w:ascii="Tahoma" w:hAnsi="Tahoma" w:cs="Tahoma"/>
              </w:rPr>
            </w:pPr>
          </w:p>
        </w:tc>
        <w:tc>
          <w:tcPr>
            <w:tcW w:w="1189" w:type="dxa"/>
          </w:tcPr>
          <w:p w14:paraId="676F8756" w14:textId="77777777" w:rsidR="0089634C" w:rsidRPr="007A62A3" w:rsidRDefault="0089634C" w:rsidP="009851B0">
            <w:pPr>
              <w:spacing w:after="220"/>
              <w:contextualSpacing/>
              <w:rPr>
                <w:rFonts w:ascii="Tahoma" w:hAnsi="Tahoma" w:cs="Tahoma"/>
              </w:rPr>
            </w:pPr>
          </w:p>
        </w:tc>
        <w:tc>
          <w:tcPr>
            <w:tcW w:w="1191" w:type="dxa"/>
          </w:tcPr>
          <w:p w14:paraId="3CA7E887" w14:textId="77777777" w:rsidR="0089634C" w:rsidRPr="007A62A3" w:rsidRDefault="0089634C" w:rsidP="009851B0">
            <w:pPr>
              <w:spacing w:after="220"/>
              <w:contextualSpacing/>
              <w:rPr>
                <w:rFonts w:ascii="Tahoma" w:hAnsi="Tahoma" w:cs="Tahoma"/>
              </w:rPr>
            </w:pPr>
          </w:p>
        </w:tc>
        <w:tc>
          <w:tcPr>
            <w:tcW w:w="1114" w:type="dxa"/>
          </w:tcPr>
          <w:p w14:paraId="1090474E" w14:textId="77777777" w:rsidR="0089634C" w:rsidRPr="007A62A3" w:rsidRDefault="0089634C" w:rsidP="009851B0">
            <w:pPr>
              <w:spacing w:after="220"/>
              <w:contextualSpacing/>
              <w:rPr>
                <w:rFonts w:ascii="Tahoma" w:hAnsi="Tahoma" w:cs="Tahoma"/>
              </w:rPr>
            </w:pPr>
          </w:p>
        </w:tc>
        <w:tc>
          <w:tcPr>
            <w:tcW w:w="1083" w:type="dxa"/>
          </w:tcPr>
          <w:p w14:paraId="0A0C4106" w14:textId="77777777" w:rsidR="0089634C" w:rsidRPr="007A62A3" w:rsidRDefault="0089634C" w:rsidP="009851B0">
            <w:pPr>
              <w:spacing w:after="220"/>
              <w:contextualSpacing/>
              <w:rPr>
                <w:rFonts w:ascii="Tahoma" w:hAnsi="Tahoma" w:cs="Tahoma"/>
              </w:rPr>
            </w:pPr>
          </w:p>
        </w:tc>
        <w:tc>
          <w:tcPr>
            <w:tcW w:w="1083" w:type="dxa"/>
            <w:shd w:val="clear" w:color="auto" w:fill="auto"/>
          </w:tcPr>
          <w:p w14:paraId="132733D0" w14:textId="77777777" w:rsidR="0089634C" w:rsidRPr="007A62A3" w:rsidRDefault="0089634C" w:rsidP="009851B0">
            <w:pPr>
              <w:spacing w:after="220"/>
              <w:contextualSpacing/>
              <w:rPr>
                <w:rFonts w:ascii="Tahoma" w:hAnsi="Tahoma" w:cs="Tahoma"/>
              </w:rPr>
            </w:pPr>
          </w:p>
        </w:tc>
      </w:tr>
    </w:tbl>
    <w:p w14:paraId="03DCC6F0" w14:textId="77777777" w:rsidR="005F2A82" w:rsidRPr="007A62A3" w:rsidRDefault="005F2A82" w:rsidP="009851B0">
      <w:pPr>
        <w:spacing w:after="220"/>
        <w:ind w:left="792"/>
        <w:contextualSpacing/>
        <w:rPr>
          <w:rFonts w:ascii="Tahoma" w:hAnsi="Tahoma" w:cs="Tahoma"/>
        </w:rPr>
      </w:pPr>
    </w:p>
    <w:p w14:paraId="47C8A52D"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10" w:name="_Toc75274794"/>
      <w:r w:rsidRPr="007A62A3">
        <w:rPr>
          <w:rFonts w:ascii="Tahoma" w:eastAsiaTheme="majorEastAsia" w:hAnsi="Tahoma" w:cs="Tahoma"/>
          <w:b/>
          <w:bCs/>
          <w:szCs w:val="28"/>
        </w:rPr>
        <w:t>Valint</w:t>
      </w:r>
      <w:r w:rsidR="00C376B0" w:rsidRPr="007A62A3">
        <w:rPr>
          <w:rFonts w:ascii="Tahoma" w:eastAsiaTheme="majorEastAsia" w:hAnsi="Tahoma" w:cs="Tahoma"/>
          <w:b/>
          <w:bCs/>
          <w:szCs w:val="28"/>
        </w:rPr>
        <w:t xml:space="preserve">a toiselle kilpailukierrokselle </w:t>
      </w:r>
      <w:r w:rsidRPr="007A62A3">
        <w:rPr>
          <w:rFonts w:ascii="Tahoma" w:eastAsiaTheme="majorEastAsia" w:hAnsi="Tahoma" w:cs="Tahoma"/>
          <w:b/>
          <w:bCs/>
          <w:szCs w:val="28"/>
        </w:rPr>
        <w:t>neuvottelu</w:t>
      </w:r>
      <w:r w:rsidR="00C376B0" w:rsidRPr="007A62A3">
        <w:rPr>
          <w:rFonts w:ascii="Tahoma" w:eastAsiaTheme="majorEastAsia" w:hAnsi="Tahoma" w:cs="Tahoma"/>
          <w:b/>
          <w:bCs/>
          <w:szCs w:val="28"/>
        </w:rPr>
        <w:t>vaiheeseen</w:t>
      </w:r>
      <w:bookmarkEnd w:id="10"/>
    </w:p>
    <w:p w14:paraId="77758DD4" w14:textId="77777777" w:rsidR="000A0835" w:rsidRPr="007A62A3" w:rsidRDefault="009851B0" w:rsidP="000A0835">
      <w:pPr>
        <w:spacing w:after="220"/>
        <w:ind w:left="792"/>
        <w:rPr>
          <w:rFonts w:ascii="Tahoma" w:hAnsi="Tahoma" w:cs="Tahoma"/>
        </w:rPr>
      </w:pPr>
      <w:r w:rsidRPr="007A62A3">
        <w:rPr>
          <w:rFonts w:ascii="Tahoma" w:hAnsi="Tahoma" w:cs="Tahoma"/>
        </w:rPr>
        <w:t>Business Finlandin kokoama v</w:t>
      </w:r>
      <w:r w:rsidR="000A0835" w:rsidRPr="007A62A3">
        <w:rPr>
          <w:rFonts w:ascii="Tahoma" w:hAnsi="Tahoma" w:cs="Tahoma"/>
        </w:rPr>
        <w:t xml:space="preserve">alintaraati pisteyttää kaikki </w:t>
      </w:r>
      <w:r w:rsidR="00F601FB" w:rsidRPr="007A62A3">
        <w:rPr>
          <w:rFonts w:ascii="Tahoma" w:hAnsi="Tahoma" w:cs="Tahoma"/>
        </w:rPr>
        <w:t xml:space="preserve">ehdotukset </w:t>
      </w:r>
      <w:r w:rsidR="000A0835" w:rsidRPr="007A62A3">
        <w:rPr>
          <w:rFonts w:ascii="Tahoma" w:hAnsi="Tahoma" w:cs="Tahoma"/>
        </w:rPr>
        <w:t>ja suulliset esitykset</w:t>
      </w:r>
      <w:r w:rsidR="009D4D35" w:rsidRPr="007A62A3">
        <w:rPr>
          <w:rFonts w:ascii="Tahoma" w:hAnsi="Tahoma" w:cs="Tahoma"/>
        </w:rPr>
        <w:t xml:space="preserve"> kohdassa 4</w:t>
      </w:r>
      <w:r w:rsidR="00637542" w:rsidRPr="007A62A3">
        <w:rPr>
          <w:rFonts w:ascii="Tahoma" w:hAnsi="Tahoma" w:cs="Tahoma"/>
        </w:rPr>
        <w:t xml:space="preserve">.5 </w:t>
      </w:r>
      <w:r w:rsidRPr="007A62A3">
        <w:rPr>
          <w:rFonts w:ascii="Tahoma" w:hAnsi="Tahoma" w:cs="Tahoma"/>
        </w:rPr>
        <w:t>esitettyjen valintakriteerien perusteella</w:t>
      </w:r>
      <w:r w:rsidR="000A0835" w:rsidRPr="007A62A3">
        <w:rPr>
          <w:rFonts w:ascii="Tahoma" w:hAnsi="Tahoma" w:cs="Tahoma"/>
        </w:rPr>
        <w:t>. Parhaat pisteet saaneet ehdotukset kutsutaan jatkoneuvotteluihin.</w:t>
      </w:r>
      <w:r w:rsidR="005F2A82" w:rsidRPr="007A62A3">
        <w:rPr>
          <w:rFonts w:ascii="Tahoma" w:hAnsi="Tahoma" w:cs="Tahoma"/>
        </w:rPr>
        <w:t xml:space="preserve"> Kaikille kilpailuun osallistuneille toimitetaan arviointipalaute. </w:t>
      </w:r>
      <w:r w:rsidR="00C968B1" w:rsidRPr="007A62A3">
        <w:rPr>
          <w:rFonts w:ascii="Tahoma" w:hAnsi="Tahoma" w:cs="Tahoma"/>
        </w:rPr>
        <w:t xml:space="preserve">Kilpailuun lähetetyt </w:t>
      </w:r>
      <w:r w:rsidR="00F601FB" w:rsidRPr="007A62A3">
        <w:rPr>
          <w:rFonts w:ascii="Tahoma" w:hAnsi="Tahoma" w:cs="Tahoma"/>
        </w:rPr>
        <w:t>ehdotukset</w:t>
      </w:r>
      <w:r w:rsidR="00C968B1" w:rsidRPr="007A62A3">
        <w:rPr>
          <w:rFonts w:ascii="Tahoma" w:hAnsi="Tahoma" w:cs="Tahoma"/>
        </w:rPr>
        <w:t xml:space="preserve"> ja arvioinnit ovat luottamuksellisia. </w:t>
      </w:r>
      <w:r w:rsidR="005F2A82" w:rsidRPr="007A62A3">
        <w:rPr>
          <w:rFonts w:ascii="Tahoma" w:hAnsi="Tahoma" w:cs="Tahoma"/>
        </w:rPr>
        <w:t>Business Finland uutisoi tässä vaiheessa kilpailusta vain ylei</w:t>
      </w:r>
      <w:r w:rsidR="00C968B1" w:rsidRPr="007A62A3">
        <w:rPr>
          <w:rFonts w:ascii="Tahoma" w:hAnsi="Tahoma" w:cs="Tahoma"/>
        </w:rPr>
        <w:t xml:space="preserve">sellä tasolla, </w:t>
      </w:r>
      <w:r w:rsidR="00F601FB" w:rsidRPr="007A62A3">
        <w:rPr>
          <w:rFonts w:ascii="Tahoma" w:hAnsi="Tahoma" w:cs="Tahoma"/>
        </w:rPr>
        <w:t xml:space="preserve">osallistujien </w:t>
      </w:r>
      <w:r w:rsidR="00C968B1" w:rsidRPr="007A62A3">
        <w:rPr>
          <w:rFonts w:ascii="Tahoma" w:hAnsi="Tahoma" w:cs="Tahoma"/>
        </w:rPr>
        <w:t>nimiä tai jatkoon valittavia ei julkisteta</w:t>
      </w:r>
      <w:r w:rsidR="00AC1B65" w:rsidRPr="007A62A3">
        <w:rPr>
          <w:rFonts w:ascii="Tahoma" w:hAnsi="Tahoma" w:cs="Tahoma"/>
        </w:rPr>
        <w:t>.</w:t>
      </w:r>
      <w:r w:rsidR="005F2A82" w:rsidRPr="007A62A3">
        <w:rPr>
          <w:rFonts w:ascii="Tahoma" w:hAnsi="Tahoma" w:cs="Tahoma"/>
        </w:rPr>
        <w:t xml:space="preserve"> </w:t>
      </w:r>
    </w:p>
    <w:p w14:paraId="73CF0017" w14:textId="77777777" w:rsidR="00C376B0" w:rsidRPr="007A62A3" w:rsidRDefault="00C376B0" w:rsidP="00C376B0">
      <w:pPr>
        <w:spacing w:after="220"/>
        <w:ind w:left="792"/>
        <w:rPr>
          <w:rFonts w:ascii="Tahoma" w:hAnsi="Tahoma" w:cs="Tahoma"/>
        </w:rPr>
      </w:pPr>
      <w:r w:rsidRPr="007A62A3">
        <w:rPr>
          <w:rFonts w:ascii="Tahoma" w:hAnsi="Tahoma" w:cs="Tahoma"/>
        </w:rPr>
        <w:t>Business Finland arvioi hakijan ilmoittamien tietojen uskottavuutta ja realistisuutta. Ehdotusten arvioinnissa voidaan käyttää kilpailuun osallistujan ilmoittamien tietojen lisäksi muita tietoja, sekä Business Finlandin näkemystä esitettyjen tietojen realistisuudesta, aikajänteestä, riskeistä ja muihin tavoiteltuihin vaikutuksiin liittyväistä seikoista.</w:t>
      </w:r>
    </w:p>
    <w:p w14:paraId="674358C8" w14:textId="77777777" w:rsidR="000A0835" w:rsidRPr="007A62A3" w:rsidRDefault="000A0835" w:rsidP="009B1D2A">
      <w:pPr>
        <w:keepNext/>
        <w:keepLines/>
        <w:numPr>
          <w:ilvl w:val="1"/>
          <w:numId w:val="4"/>
        </w:numPr>
        <w:spacing w:after="220"/>
        <w:contextualSpacing/>
        <w:outlineLvl w:val="0"/>
        <w:rPr>
          <w:rFonts w:ascii="Tahoma" w:eastAsiaTheme="majorEastAsia" w:hAnsi="Tahoma" w:cs="Tahoma"/>
          <w:b/>
          <w:bCs/>
          <w:szCs w:val="28"/>
        </w:rPr>
      </w:pPr>
      <w:bookmarkStart w:id="11" w:name="_Toc75274795"/>
      <w:r w:rsidRPr="007A62A3">
        <w:rPr>
          <w:rFonts w:ascii="Tahoma" w:eastAsiaTheme="majorEastAsia" w:hAnsi="Tahoma" w:cs="Tahoma"/>
          <w:b/>
          <w:bCs/>
          <w:szCs w:val="28"/>
        </w:rPr>
        <w:t>Lopullinen kilpailu</w:t>
      </w:r>
      <w:r w:rsidR="00E34694" w:rsidRPr="007A62A3">
        <w:rPr>
          <w:rFonts w:ascii="Tahoma" w:eastAsiaTheme="majorEastAsia" w:hAnsi="Tahoma" w:cs="Tahoma"/>
          <w:b/>
          <w:bCs/>
          <w:szCs w:val="28"/>
        </w:rPr>
        <w:t>ehdotus</w:t>
      </w:r>
      <w:r w:rsidRPr="007A62A3">
        <w:rPr>
          <w:rFonts w:ascii="Tahoma" w:eastAsiaTheme="majorEastAsia" w:hAnsi="Tahoma" w:cs="Tahoma"/>
          <w:b/>
          <w:bCs/>
          <w:szCs w:val="28"/>
        </w:rPr>
        <w:t>/</w:t>
      </w:r>
      <w:r w:rsidR="00E34694" w:rsidRPr="007A62A3">
        <w:rPr>
          <w:rFonts w:ascii="Tahoma" w:eastAsiaTheme="majorEastAsia" w:hAnsi="Tahoma" w:cs="Tahoma"/>
          <w:b/>
          <w:bCs/>
          <w:szCs w:val="28"/>
        </w:rPr>
        <w:t xml:space="preserve">rahoitushakemus </w:t>
      </w:r>
      <w:r w:rsidRPr="007A62A3">
        <w:rPr>
          <w:rFonts w:ascii="Tahoma" w:eastAsiaTheme="majorEastAsia" w:hAnsi="Tahoma" w:cs="Tahoma"/>
          <w:b/>
          <w:bCs/>
          <w:szCs w:val="28"/>
        </w:rPr>
        <w:t xml:space="preserve">ja </w:t>
      </w:r>
      <w:r w:rsidR="00E34694" w:rsidRPr="007A62A3">
        <w:rPr>
          <w:rFonts w:ascii="Tahoma" w:eastAsiaTheme="majorEastAsia" w:hAnsi="Tahoma" w:cs="Tahoma"/>
          <w:b/>
          <w:bCs/>
          <w:szCs w:val="28"/>
        </w:rPr>
        <w:t>-</w:t>
      </w:r>
      <w:r w:rsidRPr="007A62A3">
        <w:rPr>
          <w:rFonts w:ascii="Tahoma" w:eastAsiaTheme="majorEastAsia" w:hAnsi="Tahoma" w:cs="Tahoma"/>
          <w:b/>
          <w:bCs/>
          <w:szCs w:val="28"/>
        </w:rPr>
        <w:t>päätös</w:t>
      </w:r>
      <w:bookmarkEnd w:id="11"/>
    </w:p>
    <w:p w14:paraId="1DB1D630" w14:textId="65091CE9" w:rsidR="00C376B0" w:rsidRPr="007A62A3" w:rsidRDefault="00C376B0" w:rsidP="009A6DDA">
      <w:pPr>
        <w:pStyle w:val="ListParagraph"/>
        <w:spacing w:after="220"/>
        <w:ind w:left="792"/>
        <w:rPr>
          <w:rFonts w:ascii="Tahoma" w:hAnsi="Tahoma" w:cs="Tahoma"/>
        </w:rPr>
      </w:pPr>
      <w:r w:rsidRPr="007A62A3">
        <w:rPr>
          <w:rFonts w:ascii="Tahoma" w:hAnsi="Tahoma" w:cs="Tahoma"/>
        </w:rPr>
        <w:t>S</w:t>
      </w:r>
      <w:r w:rsidR="00C46D93" w:rsidRPr="007A62A3">
        <w:rPr>
          <w:rFonts w:ascii="Tahoma" w:hAnsi="Tahoma" w:cs="Tahoma"/>
        </w:rPr>
        <w:t>parrauskeskusteluja/ neuvotteluit</w:t>
      </w:r>
      <w:r w:rsidRPr="007A62A3">
        <w:rPr>
          <w:rFonts w:ascii="Tahoma" w:hAnsi="Tahoma" w:cs="Tahoma"/>
        </w:rPr>
        <w:t>a käydään arviolta 2 kierrosta</w:t>
      </w:r>
      <w:r w:rsidR="0039084D" w:rsidRPr="007A62A3">
        <w:rPr>
          <w:rFonts w:ascii="Tahoma" w:hAnsi="Tahoma" w:cs="Tahoma"/>
        </w:rPr>
        <w:t xml:space="preserve">. </w:t>
      </w:r>
    </w:p>
    <w:p w14:paraId="4A72A7A2" w14:textId="02F6BBD2" w:rsidR="00E34694" w:rsidRPr="007A62A3" w:rsidRDefault="000A0835" w:rsidP="000A0835">
      <w:pPr>
        <w:spacing w:after="220"/>
        <w:ind w:left="792"/>
        <w:rPr>
          <w:rFonts w:ascii="Tahoma" w:hAnsi="Tahoma" w:cs="Tahoma"/>
        </w:rPr>
      </w:pPr>
      <w:r w:rsidRPr="007A62A3">
        <w:rPr>
          <w:rFonts w:ascii="Tahoma" w:hAnsi="Tahoma" w:cs="Tahoma"/>
        </w:rPr>
        <w:t>Valikoiduilta</w:t>
      </w:r>
      <w:r w:rsidR="00E34694" w:rsidRPr="007A62A3">
        <w:rPr>
          <w:rFonts w:ascii="Tahoma" w:hAnsi="Tahoma" w:cs="Tahoma"/>
        </w:rPr>
        <w:t xml:space="preserve">, neuvotteluissa </w:t>
      </w:r>
      <w:r w:rsidRPr="007A62A3">
        <w:rPr>
          <w:rFonts w:ascii="Tahoma" w:hAnsi="Tahoma" w:cs="Tahoma"/>
        </w:rPr>
        <w:t xml:space="preserve">vielä mukana olevilta yrityksiltä pyydetään </w:t>
      </w:r>
      <w:r w:rsidR="000E3F06" w:rsidRPr="007A62A3">
        <w:rPr>
          <w:rFonts w:ascii="Tahoma" w:hAnsi="Tahoma" w:cs="Tahoma"/>
        </w:rPr>
        <w:t xml:space="preserve">lopullinen </w:t>
      </w:r>
      <w:r w:rsidR="00E34694" w:rsidRPr="007A62A3">
        <w:rPr>
          <w:rFonts w:ascii="Tahoma" w:hAnsi="Tahoma" w:cs="Tahoma"/>
        </w:rPr>
        <w:t>rahoitushakemus (</w:t>
      </w:r>
      <w:r w:rsidRPr="007A62A3">
        <w:rPr>
          <w:rFonts w:ascii="Tahoma" w:hAnsi="Tahoma" w:cs="Tahoma"/>
        </w:rPr>
        <w:t xml:space="preserve">projektisuunnitelma ja kustannusarvio </w:t>
      </w:r>
      <w:r w:rsidR="00D37129" w:rsidRPr="007A62A3">
        <w:rPr>
          <w:rFonts w:ascii="Tahoma" w:hAnsi="Tahoma" w:cs="Tahoma"/>
        </w:rPr>
        <w:t xml:space="preserve">Business Finlandin kanssa </w:t>
      </w:r>
      <w:r w:rsidRPr="007A62A3">
        <w:rPr>
          <w:rFonts w:ascii="Tahoma" w:hAnsi="Tahoma" w:cs="Tahoma"/>
        </w:rPr>
        <w:t xml:space="preserve">yhteisesti </w:t>
      </w:r>
      <w:r w:rsidR="00D37129" w:rsidRPr="007A62A3">
        <w:rPr>
          <w:rFonts w:ascii="Tahoma" w:hAnsi="Tahoma" w:cs="Tahoma"/>
        </w:rPr>
        <w:t>neuvotteluissa sovittuine</w:t>
      </w:r>
      <w:r w:rsidRPr="007A62A3">
        <w:rPr>
          <w:rFonts w:ascii="Tahoma" w:hAnsi="Tahoma" w:cs="Tahoma"/>
        </w:rPr>
        <w:t xml:space="preserve"> </w:t>
      </w:r>
      <w:r w:rsidR="00F601FB" w:rsidRPr="007A62A3">
        <w:rPr>
          <w:rFonts w:ascii="Tahoma" w:hAnsi="Tahoma" w:cs="Tahoma"/>
        </w:rPr>
        <w:t>väli</w:t>
      </w:r>
      <w:r w:rsidR="00AC1B65" w:rsidRPr="007A62A3">
        <w:rPr>
          <w:rFonts w:ascii="Tahoma" w:hAnsi="Tahoma" w:cs="Tahoma"/>
        </w:rPr>
        <w:t>-</w:t>
      </w:r>
      <w:r w:rsidRPr="007A62A3">
        <w:rPr>
          <w:rFonts w:ascii="Tahoma" w:hAnsi="Tahoma" w:cs="Tahoma"/>
        </w:rPr>
        <w:t>tavoitteineen</w:t>
      </w:r>
      <w:r w:rsidR="00F601FB" w:rsidRPr="007A62A3">
        <w:rPr>
          <w:rFonts w:ascii="Tahoma" w:hAnsi="Tahoma" w:cs="Tahoma"/>
        </w:rPr>
        <w:t xml:space="preserve"> ja maksatuskriteereineen</w:t>
      </w:r>
      <w:r w:rsidR="00E34694" w:rsidRPr="007A62A3">
        <w:rPr>
          <w:rFonts w:ascii="Tahoma" w:hAnsi="Tahoma" w:cs="Tahoma"/>
        </w:rPr>
        <w:t>)</w:t>
      </w:r>
      <w:r w:rsidR="00C376B0" w:rsidRPr="007A62A3">
        <w:rPr>
          <w:rStyle w:val="FootnoteReference"/>
          <w:rFonts w:ascii="Tahoma" w:hAnsi="Tahoma" w:cs="Tahoma"/>
        </w:rPr>
        <w:footnoteReference w:id="4"/>
      </w:r>
      <w:r w:rsidR="00C376B0" w:rsidRPr="007A62A3">
        <w:rPr>
          <w:rFonts w:ascii="Tahoma" w:hAnsi="Tahoma" w:cs="Tahoma"/>
        </w:rPr>
        <w:t>, joka</w:t>
      </w:r>
      <w:r w:rsidRPr="007A62A3">
        <w:rPr>
          <w:rFonts w:ascii="Tahoma" w:hAnsi="Tahoma" w:cs="Tahoma"/>
        </w:rPr>
        <w:t xml:space="preserve"> jätetään Business Finlandin sähköisen järjestelmä kautta. </w:t>
      </w:r>
      <w:r w:rsidR="0040068C" w:rsidRPr="007A62A3">
        <w:rPr>
          <w:rFonts w:ascii="Tahoma" w:hAnsi="Tahoma" w:cs="Tahoma"/>
        </w:rPr>
        <w:t>R</w:t>
      </w:r>
      <w:r w:rsidR="00AC1B65" w:rsidRPr="007A62A3">
        <w:rPr>
          <w:rFonts w:ascii="Tahoma" w:hAnsi="Tahoma" w:cs="Tahoma"/>
        </w:rPr>
        <w:t>ahoitushakemukseen liitettävän projekti</w:t>
      </w:r>
      <w:r w:rsidRPr="007A62A3">
        <w:rPr>
          <w:rFonts w:ascii="Tahoma" w:hAnsi="Tahoma" w:cs="Tahoma"/>
        </w:rPr>
        <w:t>suunnitelman mallipohja toimitetaan kilpailussa vielä mukana oleville ja tallennetaan täytettynä B</w:t>
      </w:r>
      <w:r w:rsidR="009D4D35" w:rsidRPr="007A62A3">
        <w:rPr>
          <w:rFonts w:ascii="Tahoma" w:hAnsi="Tahoma" w:cs="Tahoma"/>
        </w:rPr>
        <w:t xml:space="preserve">usiness </w:t>
      </w:r>
      <w:r w:rsidRPr="007A62A3">
        <w:rPr>
          <w:rFonts w:ascii="Tahoma" w:hAnsi="Tahoma" w:cs="Tahoma"/>
        </w:rPr>
        <w:t>F</w:t>
      </w:r>
      <w:r w:rsidR="009D4D35" w:rsidRPr="007A62A3">
        <w:rPr>
          <w:rFonts w:ascii="Tahoma" w:hAnsi="Tahoma" w:cs="Tahoma"/>
        </w:rPr>
        <w:t>inlandi</w:t>
      </w:r>
      <w:r w:rsidRPr="007A62A3">
        <w:rPr>
          <w:rFonts w:ascii="Tahoma" w:hAnsi="Tahoma" w:cs="Tahoma"/>
        </w:rPr>
        <w:t xml:space="preserve">n sähköisen järjestelmän liitteeksi. </w:t>
      </w:r>
    </w:p>
    <w:p w14:paraId="2B95D489" w14:textId="1CA9392B" w:rsidR="000A0835" w:rsidRPr="007A62A3" w:rsidRDefault="005F2A82" w:rsidP="000A0835">
      <w:pPr>
        <w:spacing w:after="220"/>
        <w:ind w:left="792"/>
        <w:rPr>
          <w:rFonts w:ascii="Tahoma" w:hAnsi="Tahoma" w:cs="Tahoma"/>
        </w:rPr>
      </w:pPr>
      <w:r w:rsidRPr="007A62A3">
        <w:rPr>
          <w:rFonts w:ascii="Tahoma" w:hAnsi="Tahoma" w:cs="Tahoma"/>
        </w:rPr>
        <w:t>Business Finlandin rahoitus on aina harkinnanvaraista.</w:t>
      </w:r>
      <w:r w:rsidR="000A0835" w:rsidRPr="007A62A3">
        <w:rPr>
          <w:rFonts w:ascii="Tahoma" w:hAnsi="Tahoma" w:cs="Tahoma"/>
          <w:color w:val="FF0000"/>
        </w:rPr>
        <w:t xml:space="preserve"> </w:t>
      </w:r>
      <w:r w:rsidR="000A0835" w:rsidRPr="007A62A3">
        <w:rPr>
          <w:rFonts w:ascii="Tahoma" w:hAnsi="Tahoma" w:cs="Tahoma"/>
        </w:rPr>
        <w:t xml:space="preserve">Rahoituspäätös tehdään kohdassa </w:t>
      </w:r>
      <w:r w:rsidR="009D4D35" w:rsidRPr="007A62A3">
        <w:rPr>
          <w:rFonts w:ascii="Tahoma" w:hAnsi="Tahoma" w:cs="Tahoma"/>
        </w:rPr>
        <w:t>4</w:t>
      </w:r>
      <w:r w:rsidR="00637542" w:rsidRPr="007A62A3">
        <w:rPr>
          <w:rFonts w:ascii="Tahoma" w:hAnsi="Tahoma" w:cs="Tahoma"/>
        </w:rPr>
        <w:t>.5</w:t>
      </w:r>
      <w:r w:rsidR="000A0835" w:rsidRPr="007A62A3">
        <w:rPr>
          <w:rFonts w:ascii="Tahoma" w:hAnsi="Tahoma" w:cs="Tahoma"/>
        </w:rPr>
        <w:t xml:space="preserve"> määriteltyjen v</w:t>
      </w:r>
      <w:r w:rsidR="00C84256" w:rsidRPr="007A62A3">
        <w:rPr>
          <w:rFonts w:ascii="Tahoma" w:hAnsi="Tahoma" w:cs="Tahoma"/>
        </w:rPr>
        <w:t>alinta</w:t>
      </w:r>
      <w:r w:rsidR="000A0835" w:rsidRPr="007A62A3">
        <w:rPr>
          <w:rFonts w:ascii="Tahoma" w:hAnsi="Tahoma" w:cs="Tahoma"/>
        </w:rPr>
        <w:t xml:space="preserve">kriteerien </w:t>
      </w:r>
      <w:r w:rsidR="00F601FB" w:rsidRPr="007A62A3">
        <w:rPr>
          <w:rFonts w:ascii="Tahoma" w:hAnsi="Tahoma" w:cs="Tahoma"/>
        </w:rPr>
        <w:t xml:space="preserve">ja normaalien Business Finlandin </w:t>
      </w:r>
      <w:proofErr w:type="spellStart"/>
      <w:r w:rsidR="00F601FB" w:rsidRPr="007A62A3">
        <w:rPr>
          <w:rFonts w:ascii="Tahoma" w:hAnsi="Tahoma" w:cs="Tahoma"/>
        </w:rPr>
        <w:t>t&amp;k&amp;i-rahoituskriteerien</w:t>
      </w:r>
      <w:proofErr w:type="spellEnd"/>
      <w:r w:rsidR="00F601FB" w:rsidRPr="007A62A3">
        <w:rPr>
          <w:rFonts w:ascii="Tahoma" w:hAnsi="Tahoma" w:cs="Tahoma"/>
        </w:rPr>
        <w:t xml:space="preserve"> </w:t>
      </w:r>
      <w:r w:rsidR="000A0835" w:rsidRPr="007A62A3">
        <w:rPr>
          <w:rFonts w:ascii="Tahoma" w:hAnsi="Tahoma" w:cs="Tahoma"/>
        </w:rPr>
        <w:t xml:space="preserve">perusteella. </w:t>
      </w:r>
    </w:p>
    <w:p w14:paraId="688E7F8C" w14:textId="77777777" w:rsidR="00C46D93" w:rsidRPr="007A62A3" w:rsidRDefault="000A0835" w:rsidP="000A0835">
      <w:pPr>
        <w:spacing w:after="220"/>
        <w:ind w:left="792"/>
        <w:rPr>
          <w:rFonts w:ascii="Tahoma" w:hAnsi="Tahoma" w:cs="Tahoma"/>
        </w:rPr>
      </w:pPr>
      <w:r w:rsidRPr="007A62A3">
        <w:rPr>
          <w:rFonts w:ascii="Tahoma" w:hAnsi="Tahoma" w:cs="Tahoma"/>
        </w:rPr>
        <w:t>Tavoitteena on, että rahoituspäätöks</w:t>
      </w:r>
      <w:r w:rsidR="00D37129" w:rsidRPr="007A62A3">
        <w:rPr>
          <w:rFonts w:ascii="Tahoma" w:hAnsi="Tahoma" w:cs="Tahoma"/>
        </w:rPr>
        <w:t xml:space="preserve">et voitaisiin tehdä </w:t>
      </w:r>
      <w:r w:rsidR="00E34FA6" w:rsidRPr="007A62A3">
        <w:rPr>
          <w:rFonts w:ascii="Tahoma" w:hAnsi="Tahoma" w:cs="Tahoma"/>
        </w:rPr>
        <w:t>joulukuun loppuun</w:t>
      </w:r>
      <w:r w:rsidR="00D37129" w:rsidRPr="007A62A3">
        <w:rPr>
          <w:rFonts w:ascii="Tahoma" w:hAnsi="Tahoma" w:cs="Tahoma"/>
        </w:rPr>
        <w:t xml:space="preserve"> </w:t>
      </w:r>
      <w:r w:rsidRPr="007A62A3">
        <w:rPr>
          <w:rFonts w:ascii="Tahoma" w:hAnsi="Tahoma" w:cs="Tahoma"/>
        </w:rPr>
        <w:t>mennessä.</w:t>
      </w:r>
      <w:r w:rsidR="00C968B1" w:rsidRPr="007A62A3">
        <w:rPr>
          <w:rFonts w:ascii="Tahoma" w:hAnsi="Tahoma" w:cs="Tahoma"/>
        </w:rPr>
        <w:t xml:space="preserve"> Rahoituspäätöksen jälkeen julkistetaan rahoituksen saajan nimi, rahoituksen määrä sekä yhteenveto ratkaistavasta missiosta ja vaikutuksista. </w:t>
      </w:r>
    </w:p>
    <w:p w14:paraId="2E0747B7" w14:textId="2F18E178" w:rsidR="00C968B1" w:rsidRPr="007A62A3" w:rsidRDefault="00C968B1" w:rsidP="000A0835">
      <w:pPr>
        <w:spacing w:after="220"/>
        <w:ind w:left="792"/>
        <w:rPr>
          <w:rFonts w:ascii="Tahoma" w:hAnsi="Tahoma" w:cs="Tahoma"/>
        </w:rPr>
      </w:pPr>
      <w:r w:rsidRPr="007A62A3">
        <w:rPr>
          <w:rFonts w:ascii="Tahoma" w:hAnsi="Tahoma" w:cs="Tahoma"/>
        </w:rPr>
        <w:t>Veturiyrityksen odotetaan myös viestivän aktiivisesti asiasta</w:t>
      </w:r>
      <w:r w:rsidR="00A47BC5" w:rsidRPr="007A62A3">
        <w:rPr>
          <w:rFonts w:ascii="Tahoma" w:hAnsi="Tahoma" w:cs="Tahoma"/>
        </w:rPr>
        <w:t xml:space="preserve"> ja laativan viestintäsuunnitelman</w:t>
      </w:r>
      <w:r w:rsidRPr="007A62A3">
        <w:rPr>
          <w:rFonts w:ascii="Tahoma" w:hAnsi="Tahoma" w:cs="Tahoma"/>
        </w:rPr>
        <w:t>.</w:t>
      </w:r>
      <w:r w:rsidR="00A47BC5" w:rsidRPr="007A62A3">
        <w:rPr>
          <w:rFonts w:ascii="Tahoma" w:hAnsi="Tahoma" w:cs="Tahoma"/>
        </w:rPr>
        <w:t xml:space="preserve"> </w:t>
      </w:r>
      <w:r w:rsidRPr="007A62A3">
        <w:rPr>
          <w:rFonts w:ascii="Tahoma" w:hAnsi="Tahoma" w:cs="Tahoma"/>
        </w:rPr>
        <w:t xml:space="preserve"> </w:t>
      </w:r>
      <w:r w:rsidR="00F34272" w:rsidRPr="007A62A3">
        <w:rPr>
          <w:rFonts w:ascii="Tahoma" w:hAnsi="Tahoma" w:cs="Tahoma"/>
        </w:rPr>
        <w:t xml:space="preserve">Veturiyrityksen tulee </w:t>
      </w:r>
      <w:r w:rsidR="007205A9" w:rsidRPr="007A62A3">
        <w:rPr>
          <w:rFonts w:ascii="Tahoma" w:hAnsi="Tahoma" w:cs="Tahoma"/>
        </w:rPr>
        <w:t xml:space="preserve">mm. luoda </w:t>
      </w:r>
      <w:r w:rsidR="00F34272" w:rsidRPr="007A62A3">
        <w:rPr>
          <w:rFonts w:ascii="Tahoma" w:hAnsi="Tahoma" w:cs="Tahoma"/>
        </w:rPr>
        <w:t>hankkeelle omat kotisivut.</w:t>
      </w:r>
    </w:p>
    <w:p w14:paraId="6856F6F1"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12" w:name="_Toc75274796"/>
      <w:r w:rsidRPr="007A62A3">
        <w:rPr>
          <w:rFonts w:ascii="Tahoma" w:eastAsiaTheme="majorEastAsia" w:hAnsi="Tahoma" w:cs="Tahoma"/>
          <w:b/>
          <w:bCs/>
          <w:szCs w:val="28"/>
        </w:rPr>
        <w:t>Valintakriteerit</w:t>
      </w:r>
      <w:bookmarkEnd w:id="12"/>
      <w:r w:rsidRPr="007A62A3">
        <w:rPr>
          <w:rFonts w:ascii="Tahoma" w:eastAsiaTheme="majorEastAsia" w:hAnsi="Tahoma" w:cs="Tahoma"/>
          <w:b/>
          <w:bCs/>
          <w:szCs w:val="28"/>
        </w:rPr>
        <w:t xml:space="preserve"> </w:t>
      </w:r>
    </w:p>
    <w:p w14:paraId="6B4C75FB" w14:textId="77777777" w:rsidR="00DE6789" w:rsidRPr="007A62A3" w:rsidRDefault="00DE6789" w:rsidP="00C376B0">
      <w:pPr>
        <w:pStyle w:val="ListParagraph"/>
        <w:tabs>
          <w:tab w:val="left" w:pos="1134"/>
        </w:tabs>
        <w:spacing w:after="220"/>
        <w:ind w:left="851"/>
        <w:rPr>
          <w:rFonts w:ascii="Tahoma" w:hAnsi="Tahoma" w:cs="Tahoma"/>
        </w:rPr>
      </w:pPr>
      <w:r w:rsidRPr="007A62A3">
        <w:rPr>
          <w:rFonts w:ascii="Tahoma" w:hAnsi="Tahoma" w:cs="Tahoma"/>
        </w:rPr>
        <w:t>Valintakriteerit eri vaiheissa:</w:t>
      </w:r>
    </w:p>
    <w:p w14:paraId="6F5716BE" w14:textId="77777777" w:rsidR="00DE6789" w:rsidRPr="007A62A3" w:rsidRDefault="00DE6789" w:rsidP="00C376B0">
      <w:pPr>
        <w:pStyle w:val="ListParagraph"/>
        <w:tabs>
          <w:tab w:val="left" w:pos="1134"/>
        </w:tabs>
        <w:spacing w:after="220"/>
        <w:ind w:left="851"/>
        <w:rPr>
          <w:rFonts w:ascii="Tahoma" w:hAnsi="Tahoma" w:cs="Tahoma"/>
          <w:highlight w:val="yellow"/>
        </w:rPr>
      </w:pPr>
    </w:p>
    <w:p w14:paraId="7B105AE6" w14:textId="77777777" w:rsidR="0090421F" w:rsidRPr="007A62A3" w:rsidRDefault="00DE6789" w:rsidP="00DE6789">
      <w:pPr>
        <w:pStyle w:val="ListParagraph"/>
        <w:numPr>
          <w:ilvl w:val="0"/>
          <w:numId w:val="29"/>
        </w:numPr>
        <w:tabs>
          <w:tab w:val="left" w:pos="1134"/>
        </w:tabs>
        <w:spacing w:after="220"/>
        <w:rPr>
          <w:rFonts w:ascii="Tahoma" w:hAnsi="Tahoma" w:cs="Tahoma"/>
          <w:b/>
        </w:rPr>
      </w:pPr>
      <w:r w:rsidRPr="007A62A3">
        <w:rPr>
          <w:rFonts w:ascii="Tahoma" w:hAnsi="Tahoma" w:cs="Tahoma"/>
          <w:b/>
        </w:rPr>
        <w:t>kilpailu</w:t>
      </w:r>
      <w:r w:rsidR="0090421F" w:rsidRPr="007A62A3">
        <w:rPr>
          <w:rFonts w:ascii="Tahoma" w:hAnsi="Tahoma" w:cs="Tahoma"/>
          <w:b/>
        </w:rPr>
        <w:t>vaihe</w:t>
      </w:r>
      <w:r w:rsidRPr="007A62A3">
        <w:rPr>
          <w:rFonts w:ascii="Tahoma" w:hAnsi="Tahoma" w:cs="Tahoma"/>
          <w:b/>
        </w:rPr>
        <w:t xml:space="preserve"> (kilpailijoiden karsinta)</w:t>
      </w:r>
      <w:r w:rsidR="00650BF7" w:rsidRPr="007A62A3">
        <w:rPr>
          <w:rFonts w:ascii="Tahoma" w:hAnsi="Tahoma" w:cs="Tahoma"/>
          <w:b/>
        </w:rPr>
        <w:t xml:space="preserve"> – vaikuttavuus </w:t>
      </w:r>
      <w:r w:rsidR="00D37129" w:rsidRPr="007A62A3">
        <w:rPr>
          <w:rFonts w:ascii="Tahoma" w:hAnsi="Tahoma" w:cs="Tahoma"/>
          <w:b/>
        </w:rPr>
        <w:t>keskiössä</w:t>
      </w:r>
    </w:p>
    <w:p w14:paraId="3D7C2EB4" w14:textId="58FD5110" w:rsidR="00F13E1E" w:rsidRPr="007A62A3" w:rsidRDefault="0039084D" w:rsidP="00F30614">
      <w:pPr>
        <w:pStyle w:val="ListParagraph"/>
        <w:numPr>
          <w:ilvl w:val="0"/>
          <w:numId w:val="28"/>
        </w:numPr>
        <w:tabs>
          <w:tab w:val="left" w:pos="1134"/>
        </w:tabs>
        <w:spacing w:after="220"/>
        <w:ind w:left="851" w:firstLine="0"/>
        <w:rPr>
          <w:rFonts w:ascii="Tahoma" w:hAnsi="Tahoma" w:cs="Tahoma"/>
        </w:rPr>
      </w:pPr>
      <w:r w:rsidRPr="007A62A3">
        <w:rPr>
          <w:rFonts w:ascii="Tahoma" w:hAnsi="Tahoma" w:cs="Tahoma"/>
          <w:u w:val="single"/>
        </w:rPr>
        <w:t>T</w:t>
      </w:r>
      <w:r w:rsidR="000C4B4F" w:rsidRPr="007A62A3">
        <w:rPr>
          <w:rFonts w:ascii="Tahoma" w:hAnsi="Tahoma" w:cs="Tahoma"/>
          <w:u w:val="single"/>
        </w:rPr>
        <w:t>KI</w:t>
      </w:r>
      <w:r w:rsidR="0090421F" w:rsidRPr="007A62A3">
        <w:rPr>
          <w:rFonts w:ascii="Tahoma" w:hAnsi="Tahoma" w:cs="Tahoma"/>
          <w:u w:val="single"/>
        </w:rPr>
        <w:t>-</w:t>
      </w:r>
      <w:r w:rsidR="00D37129" w:rsidRPr="007A62A3">
        <w:rPr>
          <w:rFonts w:ascii="Tahoma" w:hAnsi="Tahoma" w:cs="Tahoma"/>
          <w:u w:val="single"/>
        </w:rPr>
        <w:t xml:space="preserve">panostusten </w:t>
      </w:r>
      <w:r w:rsidR="0090421F" w:rsidRPr="007A62A3">
        <w:rPr>
          <w:rFonts w:ascii="Tahoma" w:hAnsi="Tahoma" w:cs="Tahoma"/>
          <w:u w:val="single"/>
        </w:rPr>
        <w:t>lisäykset Suomessa</w:t>
      </w:r>
      <w:r w:rsidR="00F13E1E" w:rsidRPr="007A62A3">
        <w:rPr>
          <w:rFonts w:ascii="Tahoma" w:hAnsi="Tahoma" w:cs="Tahoma"/>
        </w:rPr>
        <w:t>*</w:t>
      </w:r>
      <w:r w:rsidR="00987277" w:rsidRPr="007A62A3">
        <w:rPr>
          <w:rFonts w:ascii="Tahoma" w:hAnsi="Tahoma" w:cs="Tahoma"/>
        </w:rPr>
        <w:t>,</w:t>
      </w:r>
      <w:r w:rsidR="000A015C" w:rsidRPr="007A62A3">
        <w:rPr>
          <w:rFonts w:ascii="Tahoma" w:hAnsi="Tahoma" w:cs="Tahoma"/>
        </w:rPr>
        <w:t xml:space="preserve"> lisäyksen uskottavuus </w:t>
      </w:r>
      <w:r w:rsidR="00E34FA6" w:rsidRPr="007A62A3">
        <w:rPr>
          <w:rFonts w:ascii="Tahoma" w:hAnsi="Tahoma" w:cs="Tahoma"/>
        </w:rPr>
        <w:t>(</w:t>
      </w:r>
      <w:r w:rsidR="000B7754" w:rsidRPr="007A62A3">
        <w:rPr>
          <w:rFonts w:ascii="Tahoma" w:hAnsi="Tahoma" w:cs="Tahoma"/>
        </w:rPr>
        <w:t xml:space="preserve">strategia ja </w:t>
      </w:r>
      <w:r w:rsidR="00E34FA6" w:rsidRPr="007A62A3">
        <w:rPr>
          <w:rFonts w:ascii="Tahoma" w:hAnsi="Tahoma" w:cs="Tahoma"/>
        </w:rPr>
        <w:t xml:space="preserve">johdon sitoutuminen) </w:t>
      </w:r>
    </w:p>
    <w:p w14:paraId="601880B0" w14:textId="77777777" w:rsidR="00377874" w:rsidRPr="007A62A3" w:rsidRDefault="00377874" w:rsidP="00377874">
      <w:pPr>
        <w:pStyle w:val="ListParagraph"/>
        <w:numPr>
          <w:ilvl w:val="0"/>
          <w:numId w:val="28"/>
        </w:numPr>
        <w:tabs>
          <w:tab w:val="left" w:pos="1134"/>
        </w:tabs>
        <w:spacing w:after="220"/>
        <w:ind w:left="851" w:firstLine="0"/>
        <w:rPr>
          <w:rFonts w:ascii="Tahoma" w:hAnsi="Tahoma" w:cs="Tahoma"/>
        </w:rPr>
      </w:pPr>
      <w:r w:rsidRPr="007A62A3">
        <w:rPr>
          <w:rFonts w:ascii="Tahoma" w:hAnsi="Tahoma" w:cs="Tahoma"/>
        </w:rPr>
        <w:t>muut vaikutukset</w:t>
      </w:r>
    </w:p>
    <w:p w14:paraId="270DBCDA" w14:textId="77777777" w:rsidR="0090421F" w:rsidRPr="007A62A3" w:rsidRDefault="0090421F" w:rsidP="00C376B0">
      <w:pPr>
        <w:pStyle w:val="ListParagraph"/>
        <w:numPr>
          <w:ilvl w:val="0"/>
          <w:numId w:val="28"/>
        </w:numPr>
        <w:tabs>
          <w:tab w:val="left" w:pos="1134"/>
        </w:tabs>
        <w:spacing w:after="220"/>
        <w:ind w:left="851" w:firstLine="0"/>
        <w:rPr>
          <w:rFonts w:ascii="Tahoma" w:hAnsi="Tahoma" w:cs="Tahoma"/>
        </w:rPr>
      </w:pPr>
      <w:r w:rsidRPr="007A62A3">
        <w:rPr>
          <w:rFonts w:ascii="Tahoma" w:hAnsi="Tahoma" w:cs="Tahoma"/>
        </w:rPr>
        <w:t xml:space="preserve">aiheen </w:t>
      </w:r>
      <w:r w:rsidR="00377874" w:rsidRPr="007A62A3">
        <w:rPr>
          <w:rFonts w:ascii="Tahoma" w:hAnsi="Tahoma" w:cs="Tahoma"/>
        </w:rPr>
        <w:t>vienti</w:t>
      </w:r>
      <w:r w:rsidRPr="007A62A3">
        <w:rPr>
          <w:rFonts w:ascii="Tahoma" w:hAnsi="Tahoma" w:cs="Tahoma"/>
        </w:rPr>
        <w:t>liiketoimin</w:t>
      </w:r>
      <w:r w:rsidR="00377874" w:rsidRPr="007A62A3">
        <w:rPr>
          <w:rFonts w:ascii="Tahoma" w:hAnsi="Tahoma" w:cs="Tahoma"/>
        </w:rPr>
        <w:t>nan p</w:t>
      </w:r>
      <w:r w:rsidRPr="007A62A3">
        <w:rPr>
          <w:rFonts w:ascii="Tahoma" w:hAnsi="Tahoma" w:cs="Tahoma"/>
        </w:rPr>
        <w:t>otentiaali Suomelle</w:t>
      </w:r>
      <w:r w:rsidR="00377874" w:rsidRPr="007A62A3">
        <w:rPr>
          <w:rFonts w:ascii="Tahoma" w:hAnsi="Tahoma" w:cs="Tahoma"/>
        </w:rPr>
        <w:t xml:space="preserve"> (veturi + ekosysteemi)</w:t>
      </w:r>
    </w:p>
    <w:p w14:paraId="5512B3A9" w14:textId="595903DD" w:rsidR="000A015C" w:rsidRPr="007A62A3" w:rsidRDefault="000A015C" w:rsidP="000A015C">
      <w:pPr>
        <w:pStyle w:val="ListParagraph"/>
        <w:numPr>
          <w:ilvl w:val="0"/>
          <w:numId w:val="28"/>
        </w:numPr>
        <w:tabs>
          <w:tab w:val="left" w:pos="1134"/>
        </w:tabs>
        <w:spacing w:after="220"/>
        <w:ind w:left="851" w:firstLine="0"/>
        <w:rPr>
          <w:rFonts w:ascii="Tahoma" w:hAnsi="Tahoma" w:cs="Tahoma"/>
        </w:rPr>
      </w:pPr>
      <w:r w:rsidRPr="007A62A3">
        <w:rPr>
          <w:rFonts w:ascii="Tahoma" w:hAnsi="Tahoma" w:cs="Tahoma"/>
        </w:rPr>
        <w:t>Business Finlandin-rahoituksen lisäarvo</w:t>
      </w:r>
    </w:p>
    <w:p w14:paraId="46F612B8" w14:textId="3666C063" w:rsidR="001530B6" w:rsidRPr="007A62A3" w:rsidRDefault="000B7754" w:rsidP="00E42517">
      <w:pPr>
        <w:pStyle w:val="ListParagraph"/>
        <w:tabs>
          <w:tab w:val="left" w:pos="1134"/>
        </w:tabs>
        <w:spacing w:after="220"/>
        <w:ind w:left="851"/>
        <w:rPr>
          <w:rFonts w:ascii="Tahoma" w:hAnsi="Tahoma" w:cs="Tahoma"/>
          <w:strike/>
        </w:rPr>
      </w:pPr>
      <w:r w:rsidRPr="007A62A3">
        <w:rPr>
          <w:rFonts w:ascii="Tahoma" w:hAnsi="Tahoma" w:cs="Tahoma"/>
        </w:rPr>
        <w:t>Arviolta</w:t>
      </w:r>
      <w:r w:rsidR="009863D1" w:rsidRPr="007A62A3">
        <w:rPr>
          <w:rFonts w:ascii="Tahoma" w:hAnsi="Tahoma" w:cs="Tahoma"/>
        </w:rPr>
        <w:t xml:space="preserve"> </w:t>
      </w:r>
      <w:r w:rsidR="000E108F" w:rsidRPr="007A62A3">
        <w:rPr>
          <w:rFonts w:ascii="Tahoma" w:hAnsi="Tahoma" w:cs="Tahoma"/>
        </w:rPr>
        <w:t>40 M€</w:t>
      </w:r>
      <w:r w:rsidR="00E34FA6" w:rsidRPr="007A62A3">
        <w:rPr>
          <w:rFonts w:ascii="Tahoma" w:hAnsi="Tahoma" w:cs="Tahoma"/>
        </w:rPr>
        <w:t xml:space="preserve"> </w:t>
      </w:r>
      <w:r w:rsidR="009863D1" w:rsidRPr="007A62A3">
        <w:rPr>
          <w:rFonts w:ascii="Tahoma" w:hAnsi="Tahoma" w:cs="Tahoma"/>
        </w:rPr>
        <w:t xml:space="preserve">rahoituksesta </w:t>
      </w:r>
      <w:r w:rsidR="00935EAE">
        <w:rPr>
          <w:rFonts w:ascii="Tahoma" w:hAnsi="Tahoma" w:cs="Tahoma"/>
        </w:rPr>
        <w:t xml:space="preserve">vuonna 2021 </w:t>
      </w:r>
      <w:r w:rsidR="009863D1" w:rsidRPr="007A62A3">
        <w:rPr>
          <w:rFonts w:ascii="Tahoma" w:hAnsi="Tahoma" w:cs="Tahoma"/>
        </w:rPr>
        <w:t>suunnataan vihreää kasvua tukeville hankkeille.</w:t>
      </w:r>
      <w:r w:rsidRPr="007A62A3">
        <w:rPr>
          <w:rFonts w:ascii="Tahoma" w:hAnsi="Tahoma" w:cs="Tahoma"/>
        </w:rPr>
        <w:t xml:space="preserve"> </w:t>
      </w:r>
      <w:r w:rsidR="009863D1" w:rsidRPr="007A62A3">
        <w:rPr>
          <w:rFonts w:ascii="Tahoma" w:hAnsi="Tahoma" w:cs="Tahoma"/>
        </w:rPr>
        <w:t xml:space="preserve">Näiden hankkeiden edellytetään kuvaavan positiivisia vaikutuksia </w:t>
      </w:r>
      <w:r w:rsidR="00D14DC7" w:rsidRPr="007A62A3">
        <w:rPr>
          <w:rFonts w:ascii="Tahoma" w:hAnsi="Tahoma" w:cs="Tahoma"/>
        </w:rPr>
        <w:t>vähähiiliseen talouteen sekä kykyyn selviytyä ilmastonmuutoksesta ja sopeutua siihen.</w:t>
      </w:r>
    </w:p>
    <w:p w14:paraId="49834AA3" w14:textId="069CD6A1" w:rsidR="0090421F" w:rsidRPr="007A62A3" w:rsidRDefault="00E81F6B" w:rsidP="00E81F6B">
      <w:pPr>
        <w:tabs>
          <w:tab w:val="left" w:pos="1134"/>
        </w:tabs>
        <w:spacing w:after="220"/>
        <w:ind w:left="1134"/>
        <w:rPr>
          <w:rFonts w:ascii="Tahoma" w:hAnsi="Tahoma" w:cs="Tahoma"/>
          <w:i/>
          <w:sz w:val="16"/>
        </w:rPr>
      </w:pPr>
      <w:r w:rsidRPr="007A62A3">
        <w:rPr>
          <w:rFonts w:ascii="Tahoma" w:hAnsi="Tahoma" w:cs="Tahoma"/>
          <w:i/>
          <w:sz w:val="16"/>
        </w:rPr>
        <w:t>*Kilpailun t</w:t>
      </w:r>
      <w:r w:rsidR="000C4B4F" w:rsidRPr="007A62A3">
        <w:rPr>
          <w:rFonts w:ascii="Tahoma" w:hAnsi="Tahoma" w:cs="Tahoma"/>
          <w:i/>
          <w:sz w:val="16"/>
        </w:rPr>
        <w:t xml:space="preserve">avoitteena on kannustaa uusien TKI </w:t>
      </w:r>
      <w:r w:rsidRPr="007A62A3">
        <w:rPr>
          <w:rFonts w:ascii="Tahoma" w:hAnsi="Tahoma" w:cs="Tahoma"/>
          <w:i/>
          <w:sz w:val="16"/>
        </w:rPr>
        <w:t xml:space="preserve">-panosten synnyttämiseen Suomessa. Arvioinnin kohteena ovat etenkin suorat vaikutukset yrityksen uusiin </w:t>
      </w:r>
      <w:r w:rsidR="000C4B4F" w:rsidRPr="007A62A3">
        <w:rPr>
          <w:rFonts w:ascii="Tahoma" w:hAnsi="Tahoma" w:cs="Tahoma"/>
          <w:i/>
          <w:sz w:val="16"/>
        </w:rPr>
        <w:t>TKI</w:t>
      </w:r>
      <w:r w:rsidRPr="007A62A3">
        <w:rPr>
          <w:rFonts w:ascii="Tahoma" w:hAnsi="Tahoma" w:cs="Tahoma"/>
          <w:i/>
          <w:sz w:val="16"/>
        </w:rPr>
        <w:t>-panostuksiin (</w:t>
      </w:r>
      <w:proofErr w:type="spellStart"/>
      <w:r w:rsidRPr="007A62A3">
        <w:rPr>
          <w:rFonts w:ascii="Tahoma" w:hAnsi="Tahoma" w:cs="Tahoma"/>
          <w:i/>
          <w:sz w:val="16"/>
        </w:rPr>
        <w:t>t&amp;k-toimintaan</w:t>
      </w:r>
      <w:proofErr w:type="spellEnd"/>
      <w:r w:rsidRPr="007A62A3">
        <w:rPr>
          <w:rFonts w:ascii="Tahoma" w:hAnsi="Tahoma" w:cs="Tahoma"/>
          <w:i/>
          <w:sz w:val="16"/>
        </w:rPr>
        <w:t xml:space="preserve"> kohdistuneet palkkausmenot, ostetut palvelut, muut käyttömenot sekä investointi- ja hankintamenot</w:t>
      </w:r>
      <w:r w:rsidRPr="007A62A3">
        <w:rPr>
          <w:rStyle w:val="FootnoteReference"/>
          <w:rFonts w:ascii="Tahoma" w:hAnsi="Tahoma" w:cs="Tahoma"/>
          <w:i/>
          <w:sz w:val="16"/>
        </w:rPr>
        <w:footnoteReference w:id="5"/>
      </w:r>
      <w:r w:rsidRPr="007A62A3">
        <w:rPr>
          <w:rFonts w:ascii="Tahoma" w:hAnsi="Tahoma" w:cs="Tahoma"/>
          <w:i/>
          <w:sz w:val="16"/>
        </w:rPr>
        <w:t xml:space="preserve">), sekä kaikki välilliset vaikutukset (uusien osaamiskeskittymien ja osaamisen syntyminen, uudet professuurit, patentit, opinnäytetyöt, verkoston laajuus, uudet yritykset, liiketoiminnan kasvu, vaikutukset ympäristöön, terveyteen </w:t>
      </w:r>
      <w:proofErr w:type="spellStart"/>
      <w:r w:rsidRPr="007A62A3">
        <w:rPr>
          <w:rFonts w:ascii="Tahoma" w:hAnsi="Tahoma" w:cs="Tahoma"/>
          <w:i/>
          <w:sz w:val="16"/>
        </w:rPr>
        <w:t>jne</w:t>
      </w:r>
      <w:proofErr w:type="spellEnd"/>
      <w:r w:rsidRPr="007A62A3">
        <w:rPr>
          <w:rFonts w:ascii="Tahoma" w:hAnsi="Tahoma" w:cs="Tahoma"/>
          <w:i/>
          <w:sz w:val="16"/>
        </w:rPr>
        <w:t>)</w:t>
      </w:r>
    </w:p>
    <w:p w14:paraId="4CD32CCD" w14:textId="77777777" w:rsidR="0090421F" w:rsidRPr="007A62A3" w:rsidRDefault="0090421F" w:rsidP="00DE6789">
      <w:pPr>
        <w:pStyle w:val="ListParagraph"/>
        <w:numPr>
          <w:ilvl w:val="0"/>
          <w:numId w:val="29"/>
        </w:numPr>
        <w:tabs>
          <w:tab w:val="left" w:pos="1134"/>
        </w:tabs>
        <w:spacing w:after="220"/>
        <w:rPr>
          <w:rFonts w:ascii="Tahoma" w:hAnsi="Tahoma" w:cs="Tahoma"/>
          <w:b/>
        </w:rPr>
      </w:pPr>
      <w:r w:rsidRPr="007A62A3">
        <w:rPr>
          <w:rFonts w:ascii="Tahoma" w:hAnsi="Tahoma" w:cs="Tahoma"/>
          <w:b/>
        </w:rPr>
        <w:lastRenderedPageBreak/>
        <w:t xml:space="preserve"> vaihe</w:t>
      </w:r>
      <w:r w:rsidR="00DE6789" w:rsidRPr="007A62A3">
        <w:rPr>
          <w:rFonts w:ascii="Tahoma" w:hAnsi="Tahoma" w:cs="Tahoma"/>
          <w:b/>
        </w:rPr>
        <w:t>, rahoitushakemuksen arviointi</w:t>
      </w:r>
      <w:r w:rsidR="00D37129" w:rsidRPr="007A62A3">
        <w:rPr>
          <w:rFonts w:ascii="Tahoma" w:hAnsi="Tahoma" w:cs="Tahoma"/>
          <w:b/>
        </w:rPr>
        <w:t xml:space="preserve"> – vaikuttavuuden lisäksi toimenpidesuunnitelman laatu</w:t>
      </w:r>
    </w:p>
    <w:p w14:paraId="5C6A894A" w14:textId="77777777" w:rsidR="0090421F" w:rsidRPr="007A62A3" w:rsidRDefault="00DE6789" w:rsidP="00C376B0">
      <w:pPr>
        <w:pStyle w:val="ListParagraph"/>
        <w:numPr>
          <w:ilvl w:val="0"/>
          <w:numId w:val="28"/>
        </w:numPr>
        <w:tabs>
          <w:tab w:val="left" w:pos="1134"/>
        </w:tabs>
        <w:spacing w:after="220"/>
        <w:ind w:left="851" w:firstLine="0"/>
        <w:rPr>
          <w:rFonts w:ascii="Tahoma" w:hAnsi="Tahoma" w:cs="Tahoma"/>
        </w:rPr>
      </w:pPr>
      <w:r w:rsidRPr="007A62A3">
        <w:rPr>
          <w:rFonts w:ascii="Tahoma" w:hAnsi="Tahoma" w:cs="Tahoma"/>
        </w:rPr>
        <w:t xml:space="preserve">1. vaiheessa käytetyt kriteerit sekä lisäksi </w:t>
      </w:r>
    </w:p>
    <w:p w14:paraId="7E21CD65" w14:textId="4EAE136B" w:rsidR="00E80A5B" w:rsidRPr="007A62A3" w:rsidRDefault="00E34FA6" w:rsidP="00DE6789">
      <w:pPr>
        <w:pStyle w:val="ListParagraph"/>
        <w:numPr>
          <w:ilvl w:val="0"/>
          <w:numId w:val="28"/>
        </w:numPr>
        <w:tabs>
          <w:tab w:val="left" w:pos="1134"/>
        </w:tabs>
        <w:spacing w:after="220"/>
        <w:ind w:left="1134" w:hanging="283"/>
        <w:rPr>
          <w:rFonts w:ascii="Tahoma" w:hAnsi="Tahoma" w:cs="Tahoma"/>
        </w:rPr>
      </w:pPr>
      <w:r w:rsidRPr="007A62A3">
        <w:rPr>
          <w:rFonts w:ascii="Tahoma" w:hAnsi="Tahoma" w:cs="Tahoma"/>
        </w:rPr>
        <w:t xml:space="preserve">veturin oman </w:t>
      </w:r>
      <w:r w:rsidR="00DE6789" w:rsidRPr="007A62A3">
        <w:rPr>
          <w:rFonts w:ascii="Tahoma" w:hAnsi="Tahoma" w:cs="Tahoma"/>
        </w:rPr>
        <w:t>projekti</w:t>
      </w:r>
      <w:r w:rsidR="0090421F" w:rsidRPr="007A62A3">
        <w:rPr>
          <w:rFonts w:ascii="Tahoma" w:hAnsi="Tahoma" w:cs="Tahoma"/>
        </w:rPr>
        <w:t>suunnitel</w:t>
      </w:r>
      <w:r w:rsidR="000701AA" w:rsidRPr="007A62A3">
        <w:rPr>
          <w:rFonts w:ascii="Tahoma" w:hAnsi="Tahoma" w:cs="Tahoma"/>
        </w:rPr>
        <w:t>man laatu j</w:t>
      </w:r>
      <w:r w:rsidR="0090421F" w:rsidRPr="007A62A3">
        <w:rPr>
          <w:rFonts w:ascii="Tahoma" w:hAnsi="Tahoma" w:cs="Tahoma"/>
        </w:rPr>
        <w:t>a konkreettisuus</w:t>
      </w:r>
    </w:p>
    <w:p w14:paraId="71D1A302" w14:textId="5390630B" w:rsidR="0090421F" w:rsidRPr="007A62A3" w:rsidRDefault="00DE6789" w:rsidP="00DE6789">
      <w:pPr>
        <w:pStyle w:val="ListParagraph"/>
        <w:numPr>
          <w:ilvl w:val="0"/>
          <w:numId w:val="28"/>
        </w:numPr>
        <w:tabs>
          <w:tab w:val="left" w:pos="1134"/>
        </w:tabs>
        <w:spacing w:after="220"/>
        <w:ind w:left="1134" w:hanging="283"/>
        <w:rPr>
          <w:rFonts w:ascii="Tahoma" w:hAnsi="Tahoma" w:cs="Tahoma"/>
        </w:rPr>
      </w:pPr>
      <w:r w:rsidRPr="007A62A3">
        <w:rPr>
          <w:rFonts w:ascii="Tahoma" w:hAnsi="Tahoma" w:cs="Tahoma"/>
        </w:rPr>
        <w:t>suunnitellut toimenpiteet ja sitoutuminen ekosysteemin kehittämiseen</w:t>
      </w:r>
      <w:r w:rsidR="000701AA" w:rsidRPr="007A62A3">
        <w:rPr>
          <w:rFonts w:ascii="Tahoma" w:hAnsi="Tahoma" w:cs="Tahoma"/>
        </w:rPr>
        <w:t xml:space="preserve"> </w:t>
      </w:r>
      <w:r w:rsidR="00F34272" w:rsidRPr="007A62A3">
        <w:rPr>
          <w:rFonts w:ascii="Tahoma" w:hAnsi="Tahoma" w:cs="Tahoma"/>
        </w:rPr>
        <w:t>(ns. tiekartta)</w:t>
      </w:r>
    </w:p>
    <w:p w14:paraId="1A980F54" w14:textId="3C3A0C60" w:rsidR="00F34272" w:rsidRPr="007A62A3" w:rsidRDefault="00F34272" w:rsidP="00DE6789">
      <w:pPr>
        <w:pStyle w:val="ListParagraph"/>
        <w:numPr>
          <w:ilvl w:val="0"/>
          <w:numId w:val="28"/>
        </w:numPr>
        <w:tabs>
          <w:tab w:val="left" w:pos="1134"/>
        </w:tabs>
        <w:spacing w:after="220"/>
        <w:ind w:left="1134" w:hanging="283"/>
        <w:rPr>
          <w:rFonts w:ascii="Tahoma" w:hAnsi="Tahoma" w:cs="Tahoma"/>
        </w:rPr>
      </w:pPr>
      <w:r w:rsidRPr="007A62A3">
        <w:rPr>
          <w:rFonts w:ascii="Tahoma" w:hAnsi="Tahoma" w:cs="Tahoma"/>
        </w:rPr>
        <w:t xml:space="preserve">muun rahoituksen (SA, EU…) </w:t>
      </w:r>
      <w:r w:rsidR="000B7754" w:rsidRPr="007A62A3">
        <w:rPr>
          <w:rFonts w:ascii="Tahoma" w:hAnsi="Tahoma" w:cs="Tahoma"/>
        </w:rPr>
        <w:t>hyödyntämissuunnitelma</w:t>
      </w:r>
    </w:p>
    <w:p w14:paraId="126785BB" w14:textId="77777777" w:rsidR="009D4D35" w:rsidRPr="007A62A3" w:rsidRDefault="009E6615" w:rsidP="009D4D35">
      <w:pPr>
        <w:tabs>
          <w:tab w:val="left" w:pos="1134"/>
        </w:tabs>
        <w:spacing w:after="220"/>
        <w:ind w:left="851"/>
        <w:rPr>
          <w:rFonts w:ascii="Tahoma" w:hAnsi="Tahoma" w:cs="Tahoma"/>
        </w:rPr>
      </w:pPr>
      <w:r w:rsidRPr="007A62A3">
        <w:rPr>
          <w:rFonts w:ascii="Tahoma" w:hAnsi="Tahoma" w:cs="Tahoma"/>
        </w:rPr>
        <w:t xml:space="preserve">Kilpailuehdotuksen osioita </w:t>
      </w:r>
      <w:r w:rsidR="009D4D35" w:rsidRPr="007A62A3">
        <w:rPr>
          <w:rFonts w:ascii="Tahoma" w:hAnsi="Tahoma" w:cs="Tahoma"/>
        </w:rPr>
        <w:t>arvioidaan pistein 1 (täysin puutteellinen vastaus), 2 (heikko), 3 (melko hyvä), 4 (hyvä) ja 5 (erinomainen), puolen pisteen tarkkuudella</w:t>
      </w:r>
      <w:r w:rsidRPr="007A62A3">
        <w:rPr>
          <w:rFonts w:ascii="Tahoma" w:hAnsi="Tahoma" w:cs="Tahoma"/>
        </w:rPr>
        <w:t>.</w:t>
      </w:r>
      <w:r w:rsidR="009D4D35" w:rsidRPr="007A62A3">
        <w:rPr>
          <w:rFonts w:ascii="Tahoma" w:hAnsi="Tahoma" w:cs="Tahoma"/>
        </w:rPr>
        <w:t xml:space="preserve"> Lopullinen pistemäärä määräytyy konsensuskokouksen perusteella, johon </w:t>
      </w:r>
      <w:r w:rsidRPr="007A62A3">
        <w:rPr>
          <w:rFonts w:ascii="Tahoma" w:hAnsi="Tahoma" w:cs="Tahoma"/>
        </w:rPr>
        <w:t xml:space="preserve">ehdotusten </w:t>
      </w:r>
      <w:r w:rsidR="009D4D35" w:rsidRPr="007A62A3">
        <w:rPr>
          <w:rFonts w:ascii="Tahoma" w:hAnsi="Tahoma" w:cs="Tahoma"/>
        </w:rPr>
        <w:t>arvioitsijat osallistuvat. Business Finland laatii rankinglistan ja kutsuu jatkoon valittavat ja rahoitettavat arvioitsijoiden pisteytyksen perusteella.</w:t>
      </w:r>
    </w:p>
    <w:p w14:paraId="2882101B" w14:textId="77777777" w:rsidR="000A0835" w:rsidRPr="007A62A3" w:rsidRDefault="000A0835" w:rsidP="000A0835">
      <w:pPr>
        <w:keepNext/>
        <w:keepLines/>
        <w:numPr>
          <w:ilvl w:val="0"/>
          <w:numId w:val="4"/>
        </w:numPr>
        <w:spacing w:after="220"/>
        <w:outlineLvl w:val="0"/>
        <w:rPr>
          <w:rFonts w:ascii="Tahoma" w:eastAsiaTheme="majorEastAsia" w:hAnsi="Tahoma" w:cs="Tahoma"/>
          <w:b/>
          <w:bCs/>
          <w:szCs w:val="28"/>
        </w:rPr>
      </w:pPr>
      <w:bookmarkStart w:id="13" w:name="_Toc75274797"/>
      <w:r w:rsidRPr="007A62A3">
        <w:rPr>
          <w:rFonts w:ascii="Tahoma" w:eastAsiaTheme="majorEastAsia" w:hAnsi="Tahoma" w:cs="Tahoma"/>
          <w:b/>
          <w:bCs/>
          <w:szCs w:val="28"/>
        </w:rPr>
        <w:t>Kilpailun aikataulu</w:t>
      </w:r>
      <w:bookmarkEnd w:id="13"/>
    </w:p>
    <w:p w14:paraId="3B48DD7C" w14:textId="656387FF" w:rsidR="001530B6" w:rsidRPr="007A62A3" w:rsidRDefault="00E34FA6" w:rsidP="00182E7A">
      <w:pPr>
        <w:numPr>
          <w:ilvl w:val="0"/>
          <w:numId w:val="38"/>
        </w:numPr>
        <w:spacing w:after="220"/>
        <w:rPr>
          <w:rFonts w:ascii="Tahoma" w:hAnsi="Tahoma" w:cs="Tahoma"/>
        </w:rPr>
      </w:pPr>
      <w:r w:rsidRPr="007A62A3">
        <w:rPr>
          <w:rFonts w:ascii="Tahoma" w:hAnsi="Tahoma" w:cs="Tahoma"/>
        </w:rPr>
        <w:t>H</w:t>
      </w:r>
      <w:r w:rsidR="001530B6" w:rsidRPr="007A62A3">
        <w:rPr>
          <w:rFonts w:ascii="Tahoma" w:hAnsi="Tahoma" w:cs="Tahoma"/>
        </w:rPr>
        <w:t xml:space="preserve">aastekilpailu avataan </w:t>
      </w:r>
      <w:r w:rsidRPr="007A62A3">
        <w:rPr>
          <w:rFonts w:ascii="Tahoma" w:hAnsi="Tahoma" w:cs="Tahoma"/>
        </w:rPr>
        <w:t>kesäkuussa</w:t>
      </w:r>
      <w:r w:rsidR="001530B6" w:rsidRPr="007A62A3">
        <w:rPr>
          <w:rFonts w:ascii="Tahoma" w:hAnsi="Tahoma" w:cs="Tahoma"/>
        </w:rPr>
        <w:t xml:space="preserve"> 2021</w:t>
      </w:r>
      <w:r w:rsidR="007205A9" w:rsidRPr="007A62A3">
        <w:rPr>
          <w:rFonts w:ascii="Tahoma" w:hAnsi="Tahoma" w:cs="Tahoma"/>
        </w:rPr>
        <w:t>, infotilaisuus 2.</w:t>
      </w:r>
      <w:r w:rsidR="00182E7A" w:rsidRPr="007A62A3">
        <w:rPr>
          <w:rFonts w:ascii="Tahoma" w:hAnsi="Tahoma" w:cs="Tahoma"/>
        </w:rPr>
        <w:t>6.2021</w:t>
      </w:r>
      <w:r w:rsidR="001530B6" w:rsidRPr="007A62A3">
        <w:rPr>
          <w:rFonts w:ascii="Tahoma" w:hAnsi="Tahoma" w:cs="Tahoma"/>
        </w:rPr>
        <w:t xml:space="preserve"> </w:t>
      </w:r>
      <w:r w:rsidR="00F94257" w:rsidRPr="007A62A3">
        <w:rPr>
          <w:rFonts w:ascii="Tahoma" w:hAnsi="Tahoma" w:cs="Tahoma"/>
        </w:rPr>
        <w:t>klo 14</w:t>
      </w:r>
    </w:p>
    <w:p w14:paraId="7565B5C9" w14:textId="48285296" w:rsidR="001530B6" w:rsidRPr="007A62A3" w:rsidRDefault="00E34FA6" w:rsidP="00182E7A">
      <w:pPr>
        <w:numPr>
          <w:ilvl w:val="0"/>
          <w:numId w:val="38"/>
        </w:numPr>
        <w:spacing w:after="220"/>
        <w:rPr>
          <w:rFonts w:ascii="Tahoma" w:hAnsi="Tahoma" w:cs="Tahoma"/>
        </w:rPr>
      </w:pPr>
      <w:r w:rsidRPr="007A62A3">
        <w:rPr>
          <w:rFonts w:ascii="Tahoma" w:hAnsi="Tahoma" w:cs="Tahoma"/>
        </w:rPr>
        <w:t>E</w:t>
      </w:r>
      <w:r w:rsidR="001530B6" w:rsidRPr="007A62A3">
        <w:rPr>
          <w:rFonts w:ascii="Tahoma" w:hAnsi="Tahoma" w:cs="Tahoma"/>
        </w:rPr>
        <w:t>nsimmäisen k</w:t>
      </w:r>
      <w:r w:rsidRPr="007A62A3">
        <w:rPr>
          <w:rFonts w:ascii="Tahoma" w:hAnsi="Tahoma" w:cs="Tahoma"/>
        </w:rPr>
        <w:t xml:space="preserve">ilpailukierroksen ehdotusten </w:t>
      </w:r>
      <w:proofErr w:type="spellStart"/>
      <w:r w:rsidR="00D14DC7" w:rsidRPr="007A62A3">
        <w:rPr>
          <w:rFonts w:ascii="Tahoma" w:hAnsi="Tahoma" w:cs="Tahoma"/>
        </w:rPr>
        <w:t>dead</w:t>
      </w:r>
      <w:proofErr w:type="spellEnd"/>
      <w:r w:rsidR="00D14DC7" w:rsidRPr="007A62A3">
        <w:rPr>
          <w:rFonts w:ascii="Tahoma" w:hAnsi="Tahoma" w:cs="Tahoma"/>
        </w:rPr>
        <w:t xml:space="preserve"> </w:t>
      </w:r>
      <w:proofErr w:type="spellStart"/>
      <w:r w:rsidR="00D14DC7" w:rsidRPr="007A62A3">
        <w:rPr>
          <w:rFonts w:ascii="Tahoma" w:hAnsi="Tahoma" w:cs="Tahoma"/>
        </w:rPr>
        <w:t>line</w:t>
      </w:r>
      <w:proofErr w:type="spellEnd"/>
      <w:r w:rsidR="00D14DC7" w:rsidRPr="007A62A3">
        <w:rPr>
          <w:rFonts w:ascii="Tahoma" w:hAnsi="Tahoma" w:cs="Tahoma"/>
        </w:rPr>
        <w:t xml:space="preserve"> 1.9</w:t>
      </w:r>
      <w:r w:rsidRPr="007A62A3">
        <w:rPr>
          <w:rFonts w:ascii="Tahoma" w:hAnsi="Tahoma" w:cs="Tahoma"/>
        </w:rPr>
        <w:t>.2021 klo 23:59</w:t>
      </w:r>
    </w:p>
    <w:p w14:paraId="59FBD4C2" w14:textId="437697B9" w:rsidR="001530B6" w:rsidRPr="007A62A3" w:rsidRDefault="00182E7A" w:rsidP="00182E7A">
      <w:pPr>
        <w:numPr>
          <w:ilvl w:val="0"/>
          <w:numId w:val="38"/>
        </w:numPr>
        <w:spacing w:after="220"/>
        <w:rPr>
          <w:rFonts w:ascii="Tahoma" w:hAnsi="Tahoma" w:cs="Tahoma"/>
        </w:rPr>
      </w:pPr>
      <w:r w:rsidRPr="007A62A3">
        <w:rPr>
          <w:rFonts w:ascii="Tahoma" w:hAnsi="Tahoma" w:cs="Tahoma"/>
        </w:rPr>
        <w:t>Y</w:t>
      </w:r>
      <w:r w:rsidR="001530B6" w:rsidRPr="007A62A3">
        <w:rPr>
          <w:rFonts w:ascii="Tahoma" w:hAnsi="Tahoma" w:cs="Tahoma"/>
        </w:rPr>
        <w:t xml:space="preserve">ritysten </w:t>
      </w:r>
      <w:proofErr w:type="spellStart"/>
      <w:r w:rsidR="001530B6" w:rsidRPr="007A62A3">
        <w:rPr>
          <w:rFonts w:ascii="Tahoma" w:hAnsi="Tahoma" w:cs="Tahoma"/>
        </w:rPr>
        <w:t>pitchaukset</w:t>
      </w:r>
      <w:proofErr w:type="spellEnd"/>
      <w:r w:rsidR="001530B6" w:rsidRPr="007A62A3">
        <w:rPr>
          <w:rFonts w:ascii="Tahoma" w:hAnsi="Tahoma" w:cs="Tahoma"/>
        </w:rPr>
        <w:t xml:space="preserve"> ja valinnat jatkoneuvotteluihin</w:t>
      </w:r>
      <w:r w:rsidRPr="007A62A3">
        <w:rPr>
          <w:rFonts w:ascii="Tahoma" w:hAnsi="Tahoma" w:cs="Tahoma"/>
        </w:rPr>
        <w:t xml:space="preserve">: </w:t>
      </w:r>
      <w:r w:rsidR="001530B6" w:rsidRPr="007A62A3">
        <w:rPr>
          <w:rFonts w:ascii="Tahoma" w:hAnsi="Tahoma" w:cs="Tahoma"/>
        </w:rPr>
        <w:t>syyskuu</w:t>
      </w:r>
      <w:r w:rsidRPr="007A62A3">
        <w:rPr>
          <w:rFonts w:ascii="Tahoma" w:hAnsi="Tahoma" w:cs="Tahoma"/>
        </w:rPr>
        <w:t>ssa 2021</w:t>
      </w:r>
    </w:p>
    <w:p w14:paraId="2D1DF051" w14:textId="07AA3875" w:rsidR="001530B6" w:rsidRPr="007A62A3" w:rsidRDefault="00182E7A" w:rsidP="007205A9">
      <w:pPr>
        <w:numPr>
          <w:ilvl w:val="0"/>
          <w:numId w:val="38"/>
        </w:numPr>
        <w:spacing w:after="220"/>
        <w:rPr>
          <w:rFonts w:ascii="Tahoma" w:hAnsi="Tahoma" w:cs="Tahoma"/>
        </w:rPr>
      </w:pPr>
      <w:r w:rsidRPr="007A62A3">
        <w:rPr>
          <w:rFonts w:ascii="Tahoma" w:hAnsi="Tahoma" w:cs="Tahoma"/>
        </w:rPr>
        <w:t>N</w:t>
      </w:r>
      <w:r w:rsidR="001530B6" w:rsidRPr="007A62A3">
        <w:rPr>
          <w:rFonts w:ascii="Tahoma" w:hAnsi="Tahoma" w:cs="Tahoma"/>
        </w:rPr>
        <w:t>euvottelut valikoitujen yrit</w:t>
      </w:r>
      <w:r w:rsidR="00935EAE">
        <w:rPr>
          <w:rFonts w:ascii="Tahoma" w:hAnsi="Tahoma" w:cs="Tahoma"/>
        </w:rPr>
        <w:t>ysten kanssa loka- marraskuussa.</w:t>
      </w:r>
      <w:r w:rsidR="001530B6" w:rsidRPr="007A62A3">
        <w:rPr>
          <w:rFonts w:ascii="Tahoma" w:hAnsi="Tahoma" w:cs="Tahoma"/>
        </w:rPr>
        <w:t xml:space="preserve"> </w:t>
      </w:r>
      <w:r w:rsidR="007205A9" w:rsidRPr="007A62A3">
        <w:rPr>
          <w:rFonts w:ascii="Tahoma" w:hAnsi="Tahoma" w:cs="Tahoma"/>
        </w:rPr>
        <w:t>L</w:t>
      </w:r>
      <w:r w:rsidR="001530B6" w:rsidRPr="007A62A3">
        <w:rPr>
          <w:rFonts w:ascii="Tahoma" w:hAnsi="Tahoma" w:cs="Tahoma"/>
        </w:rPr>
        <w:t>opulliset raho</w:t>
      </w:r>
      <w:r w:rsidRPr="007A62A3">
        <w:rPr>
          <w:rFonts w:ascii="Tahoma" w:hAnsi="Tahoma" w:cs="Tahoma"/>
        </w:rPr>
        <w:t>itushakemukset marraskuussa 2021</w:t>
      </w:r>
    </w:p>
    <w:p w14:paraId="70992518" w14:textId="680ACC27" w:rsidR="001530B6" w:rsidRPr="007A62A3" w:rsidRDefault="00182E7A" w:rsidP="00182E7A">
      <w:pPr>
        <w:numPr>
          <w:ilvl w:val="0"/>
          <w:numId w:val="38"/>
        </w:numPr>
        <w:spacing w:after="220"/>
        <w:rPr>
          <w:rFonts w:ascii="Tahoma" w:hAnsi="Tahoma" w:cs="Tahoma"/>
        </w:rPr>
      </w:pPr>
      <w:r w:rsidRPr="007A62A3">
        <w:rPr>
          <w:rFonts w:ascii="Tahoma" w:hAnsi="Tahoma" w:cs="Tahoma"/>
        </w:rPr>
        <w:t>R</w:t>
      </w:r>
      <w:r w:rsidR="001530B6" w:rsidRPr="007A62A3">
        <w:rPr>
          <w:rFonts w:ascii="Tahoma" w:hAnsi="Tahoma" w:cs="Tahoma"/>
        </w:rPr>
        <w:t>ahoituspäätökset veturiyrityksille joulukuussa 2021 (60 M€)</w:t>
      </w:r>
    </w:p>
    <w:p w14:paraId="51E55255" w14:textId="769946C8" w:rsidR="001530B6" w:rsidRDefault="00182E7A" w:rsidP="00182E7A">
      <w:pPr>
        <w:pStyle w:val="ListParagraph"/>
        <w:numPr>
          <w:ilvl w:val="0"/>
          <w:numId w:val="38"/>
        </w:numPr>
        <w:spacing w:after="220"/>
        <w:rPr>
          <w:rFonts w:ascii="Tahoma" w:hAnsi="Tahoma" w:cs="Tahoma"/>
        </w:rPr>
      </w:pPr>
      <w:r w:rsidRPr="007A62A3">
        <w:rPr>
          <w:rFonts w:ascii="Tahoma" w:hAnsi="Tahoma" w:cs="Tahoma"/>
        </w:rPr>
        <w:t>E</w:t>
      </w:r>
      <w:r w:rsidR="001530B6" w:rsidRPr="007A62A3">
        <w:rPr>
          <w:rFonts w:ascii="Tahoma" w:hAnsi="Tahoma" w:cs="Tahoma"/>
        </w:rPr>
        <w:t>kosysteemien muille toimijoille rahoituspäätöksiä vuosien 202</w:t>
      </w:r>
      <w:r w:rsidRPr="007A62A3">
        <w:rPr>
          <w:rFonts w:ascii="Tahoma" w:hAnsi="Tahoma" w:cs="Tahoma"/>
        </w:rPr>
        <w:t>2 – 2025</w:t>
      </w:r>
      <w:r w:rsidR="001530B6" w:rsidRPr="007A62A3">
        <w:rPr>
          <w:rFonts w:ascii="Tahoma" w:hAnsi="Tahoma" w:cs="Tahoma"/>
        </w:rPr>
        <w:t xml:space="preserve"> aikana</w:t>
      </w:r>
    </w:p>
    <w:p w14:paraId="713D6E93" w14:textId="77777777" w:rsidR="00AE20F1" w:rsidRDefault="00AE20F1" w:rsidP="00AE20F1">
      <w:pPr>
        <w:pStyle w:val="ListParagraph"/>
        <w:spacing w:after="220"/>
        <w:ind w:left="1080"/>
        <w:rPr>
          <w:rFonts w:ascii="Tahoma" w:hAnsi="Tahoma" w:cs="Tahoma"/>
        </w:rPr>
      </w:pPr>
    </w:p>
    <w:p w14:paraId="7D61FA52" w14:textId="65C842C0" w:rsidR="00AE20F1" w:rsidRPr="00FC1B88" w:rsidRDefault="00AE20F1" w:rsidP="00182E7A">
      <w:pPr>
        <w:pStyle w:val="ListParagraph"/>
        <w:numPr>
          <w:ilvl w:val="0"/>
          <w:numId w:val="38"/>
        </w:numPr>
        <w:spacing w:after="220"/>
        <w:rPr>
          <w:rFonts w:ascii="Tahoma" w:hAnsi="Tahoma" w:cs="Tahoma"/>
          <w:color w:val="000000" w:themeColor="background2"/>
        </w:rPr>
      </w:pPr>
      <w:r w:rsidRPr="00FC1B88">
        <w:rPr>
          <w:rFonts w:ascii="Tahoma" w:hAnsi="Tahoma" w:cs="Tahoma"/>
          <w:color w:val="000000" w:themeColor="background2"/>
        </w:rPr>
        <w:t xml:space="preserve">Kilpailussa varasijalle jääneiden kilpailuehdotusten kanssa käynnistetään syksyn aikana sopimusneuvottelut. Rahoituspäätökset tehdään </w:t>
      </w:r>
      <w:r w:rsidR="00205E57" w:rsidRPr="00FC1B88">
        <w:rPr>
          <w:rFonts w:ascii="Tahoma" w:hAnsi="Tahoma" w:cs="Tahoma"/>
          <w:color w:val="000000" w:themeColor="background2"/>
        </w:rPr>
        <w:t xml:space="preserve">näiden hankkeiden osalta </w:t>
      </w:r>
      <w:r w:rsidRPr="00FC1B88">
        <w:rPr>
          <w:rFonts w:ascii="Tahoma" w:hAnsi="Tahoma" w:cs="Tahoma"/>
          <w:color w:val="000000" w:themeColor="background2"/>
        </w:rPr>
        <w:t xml:space="preserve">alkuvuodesta 2022. </w:t>
      </w:r>
    </w:p>
    <w:p w14:paraId="31B12118" w14:textId="59D958DD" w:rsidR="000A0835" w:rsidRPr="007A62A3" w:rsidRDefault="00637542" w:rsidP="000A0835">
      <w:pPr>
        <w:rPr>
          <w:rFonts w:ascii="Tahoma" w:hAnsi="Tahoma" w:cs="Tahoma"/>
          <w:b/>
          <w:color w:val="004B8D" w:themeColor="text1"/>
          <w:sz w:val="28"/>
        </w:rPr>
      </w:pPr>
      <w:r w:rsidRPr="007A62A3">
        <w:rPr>
          <w:rFonts w:ascii="Tahoma" w:hAnsi="Tahoma" w:cs="Tahoma"/>
        </w:rPr>
        <w:br w:type="page"/>
      </w:r>
      <w:r w:rsidR="000A0835" w:rsidRPr="007A62A3">
        <w:rPr>
          <w:rFonts w:ascii="Tahoma" w:hAnsi="Tahoma" w:cs="Tahoma"/>
          <w:b/>
          <w:color w:val="004B8D" w:themeColor="text1"/>
          <w:sz w:val="28"/>
        </w:rPr>
        <w:lastRenderedPageBreak/>
        <w:t xml:space="preserve">  LIITE I:</w:t>
      </w:r>
      <w:r w:rsidR="0025136F" w:rsidRPr="007A62A3">
        <w:rPr>
          <w:rFonts w:ascii="Tahoma" w:hAnsi="Tahoma" w:cs="Tahoma"/>
          <w:b/>
          <w:color w:val="004B8D" w:themeColor="text1"/>
          <w:sz w:val="28"/>
        </w:rPr>
        <w:t xml:space="preserve"> </w:t>
      </w:r>
      <w:r w:rsidR="009B23D9" w:rsidRPr="007A62A3">
        <w:rPr>
          <w:rFonts w:ascii="Tahoma" w:hAnsi="Tahoma" w:cs="Tahoma"/>
          <w:b/>
          <w:color w:val="004B8D" w:themeColor="text1"/>
          <w:sz w:val="28"/>
        </w:rPr>
        <w:t>ENSIMMÄISEN</w:t>
      </w:r>
      <w:r w:rsidR="002668FE" w:rsidRPr="007A62A3">
        <w:rPr>
          <w:rFonts w:ascii="Tahoma" w:hAnsi="Tahoma" w:cs="Tahoma"/>
          <w:b/>
          <w:color w:val="004B8D" w:themeColor="text1"/>
          <w:sz w:val="28"/>
        </w:rPr>
        <w:t xml:space="preserve"> KILPAILUVAIHEEN </w:t>
      </w:r>
      <w:r w:rsidR="000C0CC9" w:rsidRPr="007A62A3">
        <w:rPr>
          <w:rFonts w:ascii="Tahoma" w:hAnsi="Tahoma" w:cs="Tahoma"/>
          <w:b/>
          <w:color w:val="004B8D" w:themeColor="text1"/>
          <w:sz w:val="28"/>
        </w:rPr>
        <w:t>EHDOTUKSEN POHJA</w:t>
      </w:r>
    </w:p>
    <w:p w14:paraId="734F7613" w14:textId="77777777" w:rsidR="000A015C" w:rsidRPr="007A62A3" w:rsidRDefault="000A015C" w:rsidP="00EB73E4">
      <w:pPr>
        <w:ind w:left="360"/>
        <w:jc w:val="center"/>
        <w:rPr>
          <w:rFonts w:ascii="Tahoma" w:hAnsi="Tahoma" w:cs="Tahoma"/>
          <w:color w:val="004B8D"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71A75F" w14:textId="16ED1B90" w:rsidR="00EB73E4" w:rsidRPr="007A62A3" w:rsidRDefault="000A0835" w:rsidP="00EB73E4">
      <w:pPr>
        <w:ind w:left="360"/>
        <w:jc w:val="center"/>
        <w:rPr>
          <w:rFonts w:ascii="Tahoma" w:hAnsi="Tahoma" w:cs="Tahoma"/>
          <w:b/>
          <w:strike/>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Ensimmäisen vaihee</w:t>
      </w:r>
      <w:r w:rsidR="00D570CF"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000C0CC9"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w:t>
      </w:r>
      <w:r w:rsidR="00AC1B65"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0C0CC9"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otus</w:t>
      </w:r>
      <w:r w:rsidR="00EB73E4"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570CF"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0CC9"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EB73E4"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ansilehti </w:t>
      </w:r>
      <w:r w:rsidR="00EB73E4" w:rsidRPr="007A62A3">
        <w:rPr>
          <w:rFonts w:ascii="Tahoma" w:hAnsi="Tahoma" w:cs="Tahom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570CF" w:rsidRPr="007A62A3">
        <w:rPr>
          <w:rFonts w:ascii="Tahoma" w:hAnsi="Tahoma" w:cs="Tahom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w:t>
      </w:r>
      <w:proofErr w:type="spellEnd"/>
      <w:r w:rsidR="00D570CF" w:rsidRPr="007A62A3">
        <w:rPr>
          <w:rFonts w:ascii="Tahoma" w:hAnsi="Tahoma" w:cs="Tahom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w:t>
      </w:r>
      <w:r w:rsidR="002668FE" w:rsidRPr="007A62A3">
        <w:rPr>
          <w:rFonts w:ascii="Tahoma" w:hAnsi="Tahoma" w:cs="Tahom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sivua</w:t>
      </w:r>
      <w:r w:rsidR="002C6BD9" w:rsidRPr="007A62A3">
        <w:rPr>
          <w:rFonts w:ascii="Tahoma" w:hAnsi="Tahoma" w:cs="Tahom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73E4" w:rsidRPr="007A62A3">
        <w:rPr>
          <w:rFonts w:ascii="Tahoma" w:hAnsi="Tahoma" w:cs="Tahom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sekä </w:t>
      </w:r>
      <w:r w:rsidR="0039084D"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ns. </w:t>
      </w:r>
      <w:proofErr w:type="spellStart"/>
      <w:r w:rsidR="002668FE" w:rsidRPr="007A62A3">
        <w:rPr>
          <w:rFonts w:ascii="Tahoma" w:hAnsi="Tahoma" w:cs="Tahoma"/>
          <w:b/>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pitch</w:t>
      </w:r>
      <w:proofErr w:type="spellEnd"/>
      <w:r w:rsidR="002668FE" w:rsidRPr="007A62A3">
        <w:rPr>
          <w:rFonts w:ascii="Tahoma" w:hAnsi="Tahoma" w:cs="Tahoma"/>
          <w:b/>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668FE" w:rsidRPr="007A62A3">
        <w:rPr>
          <w:rFonts w:ascii="Tahoma" w:hAnsi="Tahoma" w:cs="Tahoma"/>
          <w:b/>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deck</w:t>
      </w:r>
      <w:proofErr w:type="spellEnd"/>
      <w:r w:rsidR="009863D1"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B142E7" w14:textId="36030088" w:rsidR="00EB73E4" w:rsidRPr="007A62A3" w:rsidRDefault="002668FE" w:rsidP="00ED400F">
      <w:pPr>
        <w:ind w:left="360"/>
        <w:jc w:val="center"/>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Liite- ja lisätiedot</w:t>
      </w:r>
      <w:r w:rsidR="00F94257"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ovat</w:t>
      </w:r>
      <w:r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sallittuja, mutta a</w:t>
      </w:r>
      <w:r w:rsidR="000A0835"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rvioitsijat sitoutu</w:t>
      </w:r>
      <w:r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D570CF"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perehtymään </w:t>
      </w:r>
      <w:r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vain </w:t>
      </w:r>
      <w:r w:rsidR="00D570CF"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varsinaiseen </w:t>
      </w:r>
      <w:r w:rsidR="00F94257"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2C6BD9"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0835"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sivun </w:t>
      </w:r>
      <w:proofErr w:type="spellStart"/>
      <w:proofErr w:type="gramStart"/>
      <w:r w:rsidR="000C0CC9"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ehdotukseen</w:t>
      </w:r>
      <w:r w:rsidR="000A0835" w:rsidRPr="007A62A3">
        <w:rPr>
          <w:rFonts w:ascii="Tahoma" w:hAnsi="Tahoma" w:cs="Tahoma"/>
          <w:color w:val="004B8D"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D400F"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Ensimmäisen</w:t>
      </w:r>
      <w:proofErr w:type="spellEnd"/>
      <w:proofErr w:type="gramEnd"/>
      <w:r w:rsidR="00ED400F"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vaiheen </w:t>
      </w:r>
      <w:r w:rsidR="000C0CC9"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ehdotusten</w:t>
      </w:r>
      <w:r w:rsidR="00ED400F"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arvioinnissa tarkastellaan etenkin </w:t>
      </w:r>
      <w:r w:rsidR="00D21441"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ehdotuksen kappaleita</w:t>
      </w:r>
      <w:r w:rsidR="00ED400F" w:rsidRPr="007A62A3">
        <w:rPr>
          <w:rFonts w:ascii="Tahoma" w:hAnsi="Tahoma" w:cs="Tahoma"/>
          <w:color w:val="004B8D"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ja 2. </w:t>
      </w:r>
    </w:p>
    <w:p w14:paraId="0A608671" w14:textId="77777777" w:rsidR="00ED400F" w:rsidRPr="007A62A3" w:rsidRDefault="00ED400F" w:rsidP="00ED400F">
      <w:pPr>
        <w:ind w:left="360"/>
        <w:jc w:val="center"/>
        <w:rPr>
          <w:rFonts w:ascii="Tahoma" w:hAnsi="Tahoma" w:cs="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124D88" w14:textId="77777777" w:rsidR="0039084D" w:rsidRPr="007A62A3" w:rsidRDefault="0039084D" w:rsidP="00ED400F">
      <w:pPr>
        <w:ind w:left="360"/>
        <w:jc w:val="center"/>
        <w:rPr>
          <w:rFonts w:ascii="Tahoma" w:hAnsi="Tahoma" w:cs="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3521E3" w14:textId="77777777" w:rsidR="000A0835" w:rsidRPr="007A62A3" w:rsidRDefault="000A015C" w:rsidP="000A0835">
      <w:pPr>
        <w:jc w:val="center"/>
        <w:rPr>
          <w:rFonts w:ascii="Tahoma" w:hAnsi="Tahoma" w:cs="Tahoma"/>
          <w:b/>
          <w:color w:val="004B8D" w:themeColor="text1"/>
          <w:sz w:val="28"/>
        </w:rPr>
      </w:pPr>
      <w:r w:rsidRPr="007A62A3">
        <w:rPr>
          <w:rFonts w:ascii="Tahoma" w:hAnsi="Tahoma" w:cs="Tahoma"/>
          <w:b/>
          <w:color w:val="004B8D" w:themeColor="text1"/>
          <w:sz w:val="28"/>
        </w:rPr>
        <w:t>KANSILEHTI</w:t>
      </w:r>
    </w:p>
    <w:tbl>
      <w:tblPr>
        <w:tblStyle w:val="TaulukkoRuudukko1"/>
        <w:tblpPr w:leftFromText="141" w:rightFromText="141" w:vertAnchor="text" w:horzAnchor="margin" w:tblpY="113"/>
        <w:tblW w:w="0" w:type="auto"/>
        <w:tblLook w:val="04A0" w:firstRow="1" w:lastRow="0" w:firstColumn="1" w:lastColumn="0" w:noHBand="0" w:noVBand="1"/>
      </w:tblPr>
      <w:tblGrid>
        <w:gridCol w:w="10195"/>
      </w:tblGrid>
      <w:tr w:rsidR="000A0835" w:rsidRPr="007A62A3" w14:paraId="29FE731B" w14:textId="77777777" w:rsidTr="00D66328">
        <w:tc>
          <w:tcPr>
            <w:tcW w:w="10195" w:type="dxa"/>
          </w:tcPr>
          <w:p w14:paraId="3A61E63E" w14:textId="77777777" w:rsidR="000A0835" w:rsidRPr="007A62A3" w:rsidRDefault="00650BF7" w:rsidP="00D66328">
            <w:pPr>
              <w:rPr>
                <w:rFonts w:ascii="Tahoma" w:hAnsi="Tahoma" w:cs="Tahoma"/>
                <w:b/>
                <w:color w:val="004B8D" w:themeColor="text1"/>
                <w:sz w:val="24"/>
              </w:rPr>
            </w:pPr>
            <w:r w:rsidRPr="007A62A3">
              <w:rPr>
                <w:rFonts w:ascii="Tahoma" w:hAnsi="Tahoma" w:cs="Tahoma"/>
                <w:b/>
                <w:color w:val="004B8D" w:themeColor="text1"/>
                <w:sz w:val="24"/>
              </w:rPr>
              <w:t>YLEISTIEDOT</w:t>
            </w:r>
            <w:r w:rsidR="000A0835" w:rsidRPr="007A62A3">
              <w:rPr>
                <w:rFonts w:ascii="Tahoma" w:hAnsi="Tahoma" w:cs="Tahoma"/>
                <w:b/>
                <w:color w:val="004B8D" w:themeColor="text1"/>
                <w:sz w:val="24"/>
              </w:rPr>
              <w:t xml:space="preserve"> </w:t>
            </w:r>
          </w:p>
          <w:p w14:paraId="58CABE20" w14:textId="77777777" w:rsidR="000A0835" w:rsidRPr="007A62A3" w:rsidRDefault="000A0835" w:rsidP="00D66328">
            <w:pPr>
              <w:rPr>
                <w:rFonts w:ascii="Tahoma" w:hAnsi="Tahoma" w:cs="Tahoma"/>
                <w:b/>
                <w:color w:val="FFC000"/>
              </w:rPr>
            </w:pPr>
          </w:p>
          <w:p w14:paraId="74ECB726" w14:textId="77777777" w:rsidR="000A0835" w:rsidRPr="007A62A3" w:rsidRDefault="000A0835" w:rsidP="00D66328">
            <w:pPr>
              <w:rPr>
                <w:rFonts w:ascii="Tahoma" w:hAnsi="Tahoma" w:cs="Tahoma"/>
              </w:rPr>
            </w:pPr>
            <w:r w:rsidRPr="007A62A3">
              <w:rPr>
                <w:rFonts w:ascii="Tahoma" w:hAnsi="Tahoma" w:cs="Tahoma"/>
              </w:rPr>
              <w:t>Projektin nimi:</w:t>
            </w:r>
          </w:p>
          <w:p w14:paraId="383B31BA" w14:textId="77777777" w:rsidR="000A0835" w:rsidRPr="007A62A3" w:rsidRDefault="000A0835" w:rsidP="00D66328">
            <w:pPr>
              <w:rPr>
                <w:rFonts w:ascii="Tahoma" w:hAnsi="Tahoma" w:cs="Tahoma"/>
              </w:rPr>
            </w:pPr>
          </w:p>
          <w:p w14:paraId="51EF8F66" w14:textId="77777777" w:rsidR="000A0835" w:rsidRPr="007A62A3" w:rsidRDefault="000A0835" w:rsidP="00D66328">
            <w:pPr>
              <w:rPr>
                <w:rFonts w:ascii="Tahoma" w:hAnsi="Tahoma" w:cs="Tahoma"/>
              </w:rPr>
            </w:pPr>
            <w:r w:rsidRPr="007A62A3">
              <w:rPr>
                <w:rFonts w:ascii="Tahoma" w:hAnsi="Tahoma" w:cs="Tahoma"/>
              </w:rPr>
              <w:t>Kilpailuun osallistuvan organisaation nimi ja Y-tunnus:</w:t>
            </w:r>
          </w:p>
          <w:p w14:paraId="6E5D2C4B" w14:textId="77777777" w:rsidR="000A0835" w:rsidRPr="007A62A3" w:rsidRDefault="000A0835" w:rsidP="00D66328">
            <w:pPr>
              <w:rPr>
                <w:rFonts w:ascii="Tahoma" w:hAnsi="Tahoma" w:cs="Tahoma"/>
              </w:rPr>
            </w:pPr>
          </w:p>
          <w:p w14:paraId="07793D33" w14:textId="6B38268B" w:rsidR="000A0835" w:rsidRPr="007A62A3" w:rsidRDefault="000A0835" w:rsidP="00D66328">
            <w:pPr>
              <w:rPr>
                <w:rFonts w:ascii="Tahoma" w:hAnsi="Tahoma" w:cs="Tahoma"/>
              </w:rPr>
            </w:pPr>
            <w:r w:rsidRPr="007A62A3">
              <w:rPr>
                <w:rFonts w:ascii="Tahoma" w:hAnsi="Tahoma" w:cs="Tahoma"/>
              </w:rPr>
              <w:t>Vastuullisen johtajan ja yhteyshenkilön nimet ja yhteystiedot (sähköpostiosoite ja puhelinnumero):</w:t>
            </w:r>
          </w:p>
          <w:p w14:paraId="642B85B3" w14:textId="1554F3D4" w:rsidR="00C97C80" w:rsidRPr="007A62A3" w:rsidRDefault="00C97C80" w:rsidP="00D66328">
            <w:pPr>
              <w:rPr>
                <w:rFonts w:ascii="Tahoma" w:hAnsi="Tahoma" w:cs="Tahoma"/>
              </w:rPr>
            </w:pPr>
          </w:p>
          <w:p w14:paraId="771AD84A" w14:textId="45967083" w:rsidR="00C97C80" w:rsidRPr="007A62A3" w:rsidRDefault="00C97C80" w:rsidP="00D66328">
            <w:pPr>
              <w:rPr>
                <w:rFonts w:ascii="Tahoma" w:hAnsi="Tahoma" w:cs="Tahoma"/>
              </w:rPr>
            </w:pPr>
            <w:r w:rsidRPr="007A62A3">
              <w:rPr>
                <w:rFonts w:ascii="Tahoma" w:hAnsi="Tahoma" w:cs="Tahoma"/>
              </w:rPr>
              <w:t xml:space="preserve">Edistääkö hanke </w:t>
            </w:r>
            <w:r w:rsidR="00563F02" w:rsidRPr="007A62A3">
              <w:rPr>
                <w:rFonts w:ascii="Tahoma" w:hAnsi="Tahoma" w:cs="Tahoma"/>
              </w:rPr>
              <w:t>v</w:t>
            </w:r>
            <w:r w:rsidRPr="007A62A3">
              <w:rPr>
                <w:rFonts w:ascii="Tahoma" w:hAnsi="Tahoma" w:cs="Tahoma"/>
              </w:rPr>
              <w:t>ihreää siirtymää? Kyllä/Ei</w:t>
            </w:r>
            <w:r w:rsidR="00193F47" w:rsidRPr="007A62A3">
              <w:rPr>
                <w:rFonts w:ascii="Tahoma" w:hAnsi="Tahoma" w:cs="Tahoma"/>
              </w:rPr>
              <w:t xml:space="preserve">. </w:t>
            </w:r>
            <w:r w:rsidR="00563F02" w:rsidRPr="007A62A3">
              <w:rPr>
                <w:rFonts w:ascii="Tahoma" w:hAnsi="Tahoma" w:cs="Tahoma"/>
              </w:rPr>
              <w:t xml:space="preserve">Mikäli vastaus on kyllä, perustele muutamalla </w:t>
            </w:r>
            <w:proofErr w:type="gramStart"/>
            <w:r w:rsidR="00563F02" w:rsidRPr="007A62A3">
              <w:rPr>
                <w:rFonts w:ascii="Tahoma" w:hAnsi="Tahoma" w:cs="Tahoma"/>
              </w:rPr>
              <w:t>lauseella</w:t>
            </w:r>
            <w:proofErr w:type="gramEnd"/>
            <w:r w:rsidR="00563F02" w:rsidRPr="007A62A3">
              <w:rPr>
                <w:rFonts w:ascii="Tahoma" w:hAnsi="Tahoma" w:cs="Tahoma"/>
              </w:rPr>
              <w:t xml:space="preserve"> miten</w:t>
            </w:r>
            <w:r w:rsidR="00D14DC7" w:rsidRPr="007A62A3">
              <w:rPr>
                <w:rFonts w:ascii="Tahoma" w:hAnsi="Tahoma" w:cs="Tahoma"/>
              </w:rPr>
              <w:t xml:space="preserve"> hanke edistää vähähiilistä taloutta ja kykyä selviytyä ilmastonmuutoksesta ja sopeutua siihen</w:t>
            </w:r>
          </w:p>
          <w:p w14:paraId="512D7C0F" w14:textId="77777777" w:rsidR="00650BF7" w:rsidRPr="007A62A3" w:rsidRDefault="00650BF7" w:rsidP="00D66328">
            <w:pPr>
              <w:rPr>
                <w:rFonts w:ascii="Tahoma" w:hAnsi="Tahoma" w:cs="Tahoma"/>
              </w:rPr>
            </w:pPr>
          </w:p>
          <w:p w14:paraId="58FD1D92" w14:textId="77777777" w:rsidR="00650BF7" w:rsidRPr="007A62A3" w:rsidRDefault="00650BF7" w:rsidP="00D66328">
            <w:pPr>
              <w:rPr>
                <w:rFonts w:ascii="Tahoma" w:hAnsi="Tahoma" w:cs="Tahoma"/>
              </w:rPr>
            </w:pPr>
            <w:r w:rsidRPr="007A62A3">
              <w:rPr>
                <w:rFonts w:ascii="Tahoma" w:hAnsi="Tahoma" w:cs="Tahoma"/>
              </w:rPr>
              <w:t xml:space="preserve">Kolme sopivinta </w:t>
            </w:r>
            <w:proofErr w:type="spellStart"/>
            <w:r w:rsidRPr="007A62A3">
              <w:rPr>
                <w:rFonts w:ascii="Tahoma" w:hAnsi="Tahoma" w:cs="Tahoma"/>
              </w:rPr>
              <w:t>pitchausaikaa</w:t>
            </w:r>
            <w:proofErr w:type="spellEnd"/>
            <w:r w:rsidRPr="007A62A3">
              <w:rPr>
                <w:rFonts w:ascii="Tahoma" w:hAnsi="Tahoma" w:cs="Tahoma"/>
              </w:rPr>
              <w:t>:</w:t>
            </w:r>
          </w:p>
          <w:p w14:paraId="016446E1" w14:textId="77777777" w:rsidR="00650BF7" w:rsidRPr="007A62A3" w:rsidRDefault="00650BF7" w:rsidP="00D66328">
            <w:pPr>
              <w:rPr>
                <w:rFonts w:ascii="Tahoma" w:hAnsi="Tahoma" w:cs="Tahoma"/>
              </w:rPr>
            </w:pPr>
            <w:r w:rsidRPr="007A62A3">
              <w:rPr>
                <w:rFonts w:ascii="Tahoma" w:hAnsi="Tahoma" w:cs="Tahoma"/>
              </w:rPr>
              <w:t>1:</w:t>
            </w:r>
          </w:p>
          <w:p w14:paraId="7EFFDB3C" w14:textId="77777777" w:rsidR="00650BF7" w:rsidRPr="007A62A3" w:rsidRDefault="00650BF7" w:rsidP="00D66328">
            <w:pPr>
              <w:rPr>
                <w:rFonts w:ascii="Tahoma" w:hAnsi="Tahoma" w:cs="Tahoma"/>
              </w:rPr>
            </w:pPr>
            <w:r w:rsidRPr="007A62A3">
              <w:rPr>
                <w:rFonts w:ascii="Tahoma" w:hAnsi="Tahoma" w:cs="Tahoma"/>
              </w:rPr>
              <w:t>2:</w:t>
            </w:r>
          </w:p>
          <w:p w14:paraId="3489EAB8" w14:textId="2FB1519D" w:rsidR="00650BF7" w:rsidRPr="007A62A3" w:rsidRDefault="00650BF7" w:rsidP="00650BF7">
            <w:pPr>
              <w:rPr>
                <w:rFonts w:ascii="Tahoma" w:hAnsi="Tahoma" w:cs="Tahoma"/>
              </w:rPr>
            </w:pPr>
            <w:r w:rsidRPr="007A62A3">
              <w:rPr>
                <w:rFonts w:ascii="Tahoma" w:hAnsi="Tahoma" w:cs="Tahoma"/>
              </w:rPr>
              <w:t>3:</w:t>
            </w:r>
          </w:p>
        </w:tc>
      </w:tr>
    </w:tbl>
    <w:p w14:paraId="2192999E" w14:textId="77777777" w:rsidR="000A0835" w:rsidRPr="007A62A3" w:rsidRDefault="000A0835" w:rsidP="000A0835">
      <w:pPr>
        <w:ind w:firstLine="360"/>
        <w:rPr>
          <w:rFonts w:ascii="Tahoma" w:hAnsi="Tahoma" w:cs="Tahoma"/>
        </w:rPr>
      </w:pPr>
    </w:p>
    <w:tbl>
      <w:tblPr>
        <w:tblStyle w:val="TaulukkoRuudukko1"/>
        <w:tblW w:w="0" w:type="auto"/>
        <w:tblLook w:val="04A0" w:firstRow="1" w:lastRow="0" w:firstColumn="1" w:lastColumn="0" w:noHBand="0" w:noVBand="1"/>
      </w:tblPr>
      <w:tblGrid>
        <w:gridCol w:w="10195"/>
      </w:tblGrid>
      <w:tr w:rsidR="000A0835" w:rsidRPr="007A62A3" w14:paraId="407F6853" w14:textId="77777777" w:rsidTr="00D66328">
        <w:tc>
          <w:tcPr>
            <w:tcW w:w="10195" w:type="dxa"/>
          </w:tcPr>
          <w:p w14:paraId="101C0ED4" w14:textId="77777777" w:rsidR="000A0835" w:rsidRPr="007A62A3" w:rsidRDefault="000A0835" w:rsidP="00D66328">
            <w:pPr>
              <w:rPr>
                <w:rFonts w:ascii="Tahoma" w:hAnsi="Tahoma" w:cs="Tahoma"/>
                <w:b/>
                <w:color w:val="004B8D" w:themeColor="text1"/>
                <w:sz w:val="22"/>
              </w:rPr>
            </w:pPr>
            <w:r w:rsidRPr="007A62A3">
              <w:rPr>
                <w:rFonts w:ascii="Tahoma" w:hAnsi="Tahoma" w:cs="Tahoma"/>
                <w:b/>
                <w:color w:val="004B8D" w:themeColor="text1"/>
                <w:sz w:val="24"/>
              </w:rPr>
              <w:t xml:space="preserve">TIIVISTELMÄ </w:t>
            </w:r>
            <w:r w:rsidR="00E9207D" w:rsidRPr="007A62A3">
              <w:rPr>
                <w:rFonts w:ascii="Tahoma" w:hAnsi="Tahoma" w:cs="Tahoma"/>
                <w:b/>
                <w:color w:val="004B8D" w:themeColor="text1"/>
                <w:sz w:val="24"/>
              </w:rPr>
              <w:t>(tämä ei ole julkinen tiivistelmä</w:t>
            </w:r>
            <w:r w:rsidR="00650BF7" w:rsidRPr="007A62A3">
              <w:rPr>
                <w:rFonts w:ascii="Tahoma" w:hAnsi="Tahoma" w:cs="Tahoma"/>
                <w:b/>
                <w:color w:val="004B8D" w:themeColor="text1"/>
                <w:sz w:val="24"/>
              </w:rPr>
              <w:t>, vaan yhteenveto arvioitsijoille</w:t>
            </w:r>
            <w:r w:rsidR="00E9207D" w:rsidRPr="007A62A3">
              <w:rPr>
                <w:rFonts w:ascii="Tahoma" w:hAnsi="Tahoma" w:cs="Tahoma"/>
                <w:b/>
                <w:color w:val="004B8D" w:themeColor="text1"/>
                <w:sz w:val="24"/>
              </w:rPr>
              <w:t>)</w:t>
            </w:r>
          </w:p>
          <w:p w14:paraId="1F7198FC" w14:textId="77777777" w:rsidR="000A0835" w:rsidRPr="007A62A3" w:rsidRDefault="000A0835" w:rsidP="00D66328">
            <w:pPr>
              <w:rPr>
                <w:rFonts w:ascii="Tahoma" w:hAnsi="Tahoma" w:cs="Tahoma"/>
                <w:color w:val="92D050"/>
              </w:rPr>
            </w:pPr>
          </w:p>
          <w:p w14:paraId="6406B756" w14:textId="77777777" w:rsidR="000A0835" w:rsidRPr="007A62A3" w:rsidRDefault="000A0835" w:rsidP="00D66328">
            <w:pPr>
              <w:rPr>
                <w:rFonts w:ascii="Tahoma" w:hAnsi="Tahoma" w:cs="Tahoma"/>
              </w:rPr>
            </w:pPr>
            <w:r w:rsidRPr="007A62A3">
              <w:rPr>
                <w:rFonts w:ascii="Tahoma" w:hAnsi="Tahoma" w:cs="Tahoma"/>
              </w:rPr>
              <w:t xml:space="preserve">Max 2000 merkin </w:t>
            </w:r>
            <w:r w:rsidR="00EB73E4" w:rsidRPr="007A62A3">
              <w:rPr>
                <w:rFonts w:ascii="Tahoma" w:hAnsi="Tahoma" w:cs="Tahoma"/>
              </w:rPr>
              <w:t>yhteenveto</w:t>
            </w:r>
            <w:r w:rsidRPr="007A62A3">
              <w:rPr>
                <w:rFonts w:ascii="Tahoma" w:hAnsi="Tahoma" w:cs="Tahoma"/>
              </w:rPr>
              <w:t xml:space="preserve">. </w:t>
            </w:r>
          </w:p>
          <w:p w14:paraId="70B45C7E" w14:textId="77777777" w:rsidR="000A0835" w:rsidRPr="007A62A3" w:rsidRDefault="000A0835" w:rsidP="00D66328">
            <w:pPr>
              <w:rPr>
                <w:rFonts w:ascii="Tahoma" w:hAnsi="Tahoma" w:cs="Tahoma"/>
              </w:rPr>
            </w:pPr>
          </w:p>
          <w:p w14:paraId="6F9A0E2D" w14:textId="77777777" w:rsidR="000A0835" w:rsidRDefault="000A0835" w:rsidP="00D66328">
            <w:pPr>
              <w:rPr>
                <w:rFonts w:ascii="Tahoma" w:hAnsi="Tahoma" w:cs="Tahoma"/>
              </w:rPr>
            </w:pPr>
          </w:p>
          <w:p w14:paraId="4DB1FE8E" w14:textId="03E47CF2" w:rsidR="00AE20F1" w:rsidRPr="007A62A3" w:rsidRDefault="00AE20F1" w:rsidP="00D66328">
            <w:pPr>
              <w:rPr>
                <w:rFonts w:ascii="Tahoma" w:hAnsi="Tahoma" w:cs="Tahoma"/>
              </w:rPr>
            </w:pPr>
          </w:p>
        </w:tc>
      </w:tr>
    </w:tbl>
    <w:p w14:paraId="72D210B7" w14:textId="77777777" w:rsidR="000A0835" w:rsidRPr="007A62A3" w:rsidRDefault="000A0835" w:rsidP="000A0835">
      <w:pPr>
        <w:ind w:firstLine="360"/>
        <w:rPr>
          <w:rFonts w:ascii="Tahoma" w:hAnsi="Tahoma" w:cs="Tahoma"/>
        </w:rPr>
      </w:pPr>
    </w:p>
    <w:tbl>
      <w:tblPr>
        <w:tblStyle w:val="TaulukkoRuudukko1"/>
        <w:tblW w:w="0" w:type="auto"/>
        <w:tblLook w:val="04A0" w:firstRow="1" w:lastRow="0" w:firstColumn="1" w:lastColumn="0" w:noHBand="0" w:noVBand="1"/>
      </w:tblPr>
      <w:tblGrid>
        <w:gridCol w:w="10195"/>
      </w:tblGrid>
      <w:tr w:rsidR="000A0835" w:rsidRPr="007A62A3" w14:paraId="7A3A8F8D" w14:textId="77777777" w:rsidTr="00D66328">
        <w:tc>
          <w:tcPr>
            <w:tcW w:w="10195" w:type="dxa"/>
          </w:tcPr>
          <w:p w14:paraId="7FD83124" w14:textId="77777777" w:rsidR="000A0835" w:rsidRPr="007A62A3" w:rsidRDefault="000A0835" w:rsidP="00D66328">
            <w:pPr>
              <w:rPr>
                <w:rFonts w:ascii="Tahoma" w:hAnsi="Tahoma" w:cs="Tahoma"/>
                <w:b/>
                <w:color w:val="004B8D" w:themeColor="text1"/>
                <w:sz w:val="24"/>
              </w:rPr>
            </w:pPr>
            <w:r w:rsidRPr="007A62A3">
              <w:rPr>
                <w:rFonts w:ascii="Tahoma" w:hAnsi="Tahoma" w:cs="Tahoma"/>
                <w:b/>
                <w:color w:val="004B8D" w:themeColor="text1"/>
                <w:sz w:val="24"/>
              </w:rPr>
              <w:t>HAETT</w:t>
            </w:r>
            <w:r w:rsidR="000C0CC9" w:rsidRPr="007A62A3">
              <w:rPr>
                <w:rFonts w:ascii="Tahoma" w:hAnsi="Tahoma" w:cs="Tahoma"/>
                <w:b/>
                <w:color w:val="004B8D" w:themeColor="text1"/>
                <w:sz w:val="24"/>
              </w:rPr>
              <w:t>AVA</w:t>
            </w:r>
            <w:r w:rsidRPr="007A62A3">
              <w:rPr>
                <w:rFonts w:ascii="Tahoma" w:hAnsi="Tahoma" w:cs="Tahoma"/>
                <w:b/>
                <w:color w:val="004B8D" w:themeColor="text1"/>
                <w:sz w:val="24"/>
              </w:rPr>
              <w:t xml:space="preserve"> RAHOITUS</w:t>
            </w:r>
            <w:r w:rsidR="000C0CC9" w:rsidRPr="007A62A3">
              <w:rPr>
                <w:rFonts w:ascii="Tahoma" w:hAnsi="Tahoma" w:cs="Tahoma"/>
                <w:b/>
                <w:color w:val="004B8D" w:themeColor="text1"/>
                <w:sz w:val="24"/>
              </w:rPr>
              <w:t xml:space="preserve"> (suuruusluokka)</w:t>
            </w:r>
          </w:p>
          <w:p w14:paraId="23E22B3D" w14:textId="77777777" w:rsidR="000A0835" w:rsidRPr="007A62A3" w:rsidRDefault="000A0835" w:rsidP="00D66328">
            <w:pPr>
              <w:rPr>
                <w:rFonts w:ascii="Tahoma" w:hAnsi="Tahoma" w:cs="Tahoma"/>
              </w:rPr>
            </w:pPr>
          </w:p>
          <w:p w14:paraId="36A1920F" w14:textId="77777777" w:rsidR="000A0835" w:rsidRPr="007A62A3" w:rsidRDefault="000C0CC9" w:rsidP="00D66328">
            <w:pPr>
              <w:rPr>
                <w:rFonts w:ascii="Tahoma" w:hAnsi="Tahoma" w:cs="Tahoma"/>
              </w:rPr>
            </w:pPr>
            <w:r w:rsidRPr="007A62A3">
              <w:rPr>
                <w:rFonts w:ascii="Tahoma" w:hAnsi="Tahoma" w:cs="Tahoma"/>
              </w:rPr>
              <w:t>Alustava k</w:t>
            </w:r>
            <w:r w:rsidR="00D50DFC" w:rsidRPr="007A62A3">
              <w:rPr>
                <w:rFonts w:ascii="Tahoma" w:hAnsi="Tahoma" w:cs="Tahoma"/>
              </w:rPr>
              <w:t>ustannusarvio</w:t>
            </w:r>
            <w:r w:rsidR="00D21441" w:rsidRPr="007A62A3">
              <w:rPr>
                <w:rFonts w:ascii="Tahoma" w:hAnsi="Tahoma" w:cs="Tahoma"/>
              </w:rPr>
              <w:t xml:space="preserve"> ja</w:t>
            </w:r>
            <w:r w:rsidR="00D50DFC" w:rsidRPr="007A62A3">
              <w:rPr>
                <w:rFonts w:ascii="Tahoma" w:hAnsi="Tahoma" w:cs="Tahoma"/>
              </w:rPr>
              <w:t xml:space="preserve"> </w:t>
            </w:r>
            <w:r w:rsidRPr="007A62A3">
              <w:rPr>
                <w:rFonts w:ascii="Tahoma" w:hAnsi="Tahoma" w:cs="Tahoma"/>
              </w:rPr>
              <w:t xml:space="preserve">veturiyrityksen </w:t>
            </w:r>
            <w:r w:rsidR="00D50DFC" w:rsidRPr="007A62A3">
              <w:rPr>
                <w:rFonts w:ascii="Tahoma" w:hAnsi="Tahoma" w:cs="Tahoma"/>
              </w:rPr>
              <w:t xml:space="preserve">Business Finlandilta </w:t>
            </w:r>
            <w:r w:rsidRPr="007A62A3">
              <w:rPr>
                <w:rFonts w:ascii="Tahoma" w:hAnsi="Tahoma" w:cs="Tahoma"/>
              </w:rPr>
              <w:t>hakema</w:t>
            </w:r>
            <w:r w:rsidR="000A0835" w:rsidRPr="007A62A3">
              <w:rPr>
                <w:rFonts w:ascii="Tahoma" w:hAnsi="Tahoma" w:cs="Tahoma"/>
              </w:rPr>
              <w:t xml:space="preserve"> </w:t>
            </w:r>
            <w:r w:rsidR="00D50DFC" w:rsidRPr="007A62A3">
              <w:rPr>
                <w:rFonts w:ascii="Tahoma" w:hAnsi="Tahoma" w:cs="Tahoma"/>
              </w:rPr>
              <w:t>rahoitus</w:t>
            </w:r>
            <w:r w:rsidR="000A0835" w:rsidRPr="007A62A3">
              <w:rPr>
                <w:rFonts w:ascii="Tahoma" w:hAnsi="Tahoma" w:cs="Tahoma"/>
              </w:rPr>
              <w:t>:</w:t>
            </w:r>
          </w:p>
          <w:p w14:paraId="6F6D2D8D" w14:textId="77777777" w:rsidR="00D50DFC" w:rsidRPr="007A62A3" w:rsidRDefault="00D50DFC" w:rsidP="00D66328">
            <w:pPr>
              <w:rPr>
                <w:rFonts w:ascii="Tahoma" w:hAnsi="Tahoma" w:cs="Tahoma"/>
              </w:rPr>
            </w:pPr>
          </w:p>
          <w:p w14:paraId="4A796DD6" w14:textId="77777777" w:rsidR="00D50DFC" w:rsidRPr="007A62A3" w:rsidRDefault="00D50DFC" w:rsidP="00D66328">
            <w:pPr>
              <w:rPr>
                <w:rFonts w:ascii="Tahoma" w:hAnsi="Tahoma" w:cs="Tahoma"/>
              </w:rPr>
            </w:pPr>
            <w:r w:rsidRPr="007A62A3">
              <w:rPr>
                <w:rFonts w:ascii="Tahoma" w:hAnsi="Tahoma" w:cs="Tahoma"/>
              </w:rPr>
              <w:t>Suuruusluokka-arvio ekosystee</w:t>
            </w:r>
            <w:r w:rsidR="00D21441" w:rsidRPr="007A62A3">
              <w:rPr>
                <w:rFonts w:ascii="Tahoma" w:hAnsi="Tahoma" w:cs="Tahoma"/>
              </w:rPr>
              <w:t>min tarvitsemasta yhteenlasketusta rahoitusmäärä</w:t>
            </w:r>
            <w:r w:rsidRPr="007A62A3">
              <w:rPr>
                <w:rFonts w:ascii="Tahoma" w:hAnsi="Tahoma" w:cs="Tahoma"/>
              </w:rPr>
              <w:t>stä (B</w:t>
            </w:r>
            <w:r w:rsidR="00D21441" w:rsidRPr="007A62A3">
              <w:rPr>
                <w:rFonts w:ascii="Tahoma" w:hAnsi="Tahoma" w:cs="Tahoma"/>
              </w:rPr>
              <w:t xml:space="preserve">usiness </w:t>
            </w:r>
            <w:r w:rsidRPr="007A62A3">
              <w:rPr>
                <w:rFonts w:ascii="Tahoma" w:hAnsi="Tahoma" w:cs="Tahoma"/>
              </w:rPr>
              <w:t>F</w:t>
            </w:r>
            <w:r w:rsidR="00D21441" w:rsidRPr="007A62A3">
              <w:rPr>
                <w:rFonts w:ascii="Tahoma" w:hAnsi="Tahoma" w:cs="Tahoma"/>
              </w:rPr>
              <w:t xml:space="preserve">inlandin </w:t>
            </w:r>
            <w:r w:rsidRPr="007A62A3">
              <w:rPr>
                <w:rFonts w:ascii="Tahoma" w:hAnsi="Tahoma" w:cs="Tahoma"/>
              </w:rPr>
              <w:t>osuus)</w:t>
            </w:r>
          </w:p>
          <w:p w14:paraId="2F778F13" w14:textId="77777777" w:rsidR="000A0835" w:rsidRPr="007A62A3" w:rsidRDefault="000A0835" w:rsidP="00D66328">
            <w:pPr>
              <w:rPr>
                <w:rFonts w:ascii="Tahoma" w:hAnsi="Tahoma" w:cs="Tahoma"/>
              </w:rPr>
            </w:pPr>
          </w:p>
          <w:p w14:paraId="18B887B3" w14:textId="77777777" w:rsidR="000A0835" w:rsidRPr="007A62A3" w:rsidRDefault="000A0835" w:rsidP="00D66328">
            <w:pPr>
              <w:rPr>
                <w:rFonts w:ascii="Tahoma" w:hAnsi="Tahoma" w:cs="Tahoma"/>
              </w:rPr>
            </w:pPr>
          </w:p>
        </w:tc>
      </w:tr>
    </w:tbl>
    <w:p w14:paraId="33A216E6" w14:textId="77777777" w:rsidR="000A0835" w:rsidRPr="007A62A3" w:rsidRDefault="000A0835" w:rsidP="000A0835">
      <w:pPr>
        <w:rPr>
          <w:rFonts w:ascii="Tahoma" w:hAnsi="Tahoma" w:cs="Tahoma"/>
        </w:rPr>
      </w:pPr>
    </w:p>
    <w:p w14:paraId="6C554700" w14:textId="77777777" w:rsidR="0039084D" w:rsidRPr="007A62A3" w:rsidRDefault="00F8217A" w:rsidP="000A0835">
      <w:pPr>
        <w:rPr>
          <w:rFonts w:ascii="Tahoma" w:hAnsi="Tahoma" w:cs="Tahoma"/>
        </w:rPr>
      </w:pPr>
      <w:r w:rsidRPr="007A62A3">
        <w:rPr>
          <w:rFonts w:ascii="Tahoma" w:hAnsi="Tahoma" w:cs="Tahoma"/>
          <w:b/>
          <w:color w:val="004B8D" w:themeColor="text1"/>
          <w:sz w:val="24"/>
        </w:rPr>
        <w:t>VAIKUTTAVUUS</w:t>
      </w:r>
      <w:r w:rsidR="0039084D" w:rsidRPr="007A62A3">
        <w:rPr>
          <w:rFonts w:ascii="Tahoma" w:hAnsi="Tahoma" w:cs="Tahoma"/>
          <w:b/>
          <w:color w:val="004B8D" w:themeColor="text1"/>
          <w:sz w:val="24"/>
        </w:rPr>
        <w:t xml:space="preserve"> (</w:t>
      </w:r>
      <w:proofErr w:type="spellStart"/>
      <w:r w:rsidR="0039084D" w:rsidRPr="007A62A3">
        <w:rPr>
          <w:rFonts w:ascii="Tahoma" w:hAnsi="Tahoma" w:cs="Tahoma"/>
          <w:b/>
          <w:color w:val="004B8D" w:themeColor="text1"/>
          <w:sz w:val="24"/>
        </w:rPr>
        <w:t>t&amp;k&amp;i-toiminnan</w:t>
      </w:r>
      <w:proofErr w:type="spellEnd"/>
      <w:r w:rsidR="0039084D" w:rsidRPr="007A62A3">
        <w:rPr>
          <w:rFonts w:ascii="Tahoma" w:hAnsi="Tahoma" w:cs="Tahoma"/>
          <w:b/>
          <w:color w:val="004B8D" w:themeColor="text1"/>
          <w:sz w:val="24"/>
        </w:rPr>
        <w:t xml:space="preserve"> suunniteltu lisäys Suomessa koko konsernin osalta)</w:t>
      </w:r>
    </w:p>
    <w:tbl>
      <w:tblPr>
        <w:tblStyle w:val="TaulukkoRuudukko2"/>
        <w:tblW w:w="10251" w:type="dxa"/>
        <w:tblInd w:w="-5" w:type="dxa"/>
        <w:tblLayout w:type="fixed"/>
        <w:tblLook w:val="04A0" w:firstRow="1" w:lastRow="0" w:firstColumn="1" w:lastColumn="0" w:noHBand="0" w:noVBand="1"/>
      </w:tblPr>
      <w:tblGrid>
        <w:gridCol w:w="4111"/>
        <w:gridCol w:w="2269"/>
        <w:gridCol w:w="840"/>
        <w:gridCol w:w="841"/>
        <w:gridCol w:w="841"/>
        <w:gridCol w:w="673"/>
        <w:gridCol w:w="676"/>
      </w:tblGrid>
      <w:tr w:rsidR="000C0CC9" w:rsidRPr="007A62A3" w14:paraId="2D50E1E6" w14:textId="77777777" w:rsidTr="0039084D">
        <w:trPr>
          <w:trHeight w:val="428"/>
        </w:trPr>
        <w:tc>
          <w:tcPr>
            <w:tcW w:w="4111" w:type="dxa"/>
            <w:shd w:val="clear" w:color="auto" w:fill="D9D9D9" w:themeFill="background1" w:themeFillShade="D9"/>
          </w:tcPr>
          <w:p w14:paraId="1E91B5DA" w14:textId="77777777" w:rsidR="000C0CC9" w:rsidRPr="007A62A3" w:rsidRDefault="000A015C" w:rsidP="0039084D">
            <w:pPr>
              <w:contextualSpacing/>
              <w:jc w:val="center"/>
              <w:rPr>
                <w:rFonts w:ascii="Tahoma" w:eastAsia="Times New Roman" w:hAnsi="Tahoma" w:cs="Tahoma"/>
                <w:b/>
                <w:sz w:val="18"/>
                <w:szCs w:val="18"/>
              </w:rPr>
            </w:pPr>
            <w:r w:rsidRPr="007A62A3">
              <w:rPr>
                <w:rFonts w:ascii="Tahoma" w:hAnsi="Tahoma" w:cs="Tahoma"/>
              </w:rPr>
              <w:t xml:space="preserve"> </w:t>
            </w:r>
            <w:r w:rsidR="003F0202" w:rsidRPr="007A62A3">
              <w:rPr>
                <w:rFonts w:ascii="Tahoma" w:hAnsi="Tahoma" w:cs="Tahoma"/>
              </w:rPr>
              <w:br w:type="page"/>
            </w:r>
          </w:p>
        </w:tc>
        <w:tc>
          <w:tcPr>
            <w:tcW w:w="2269" w:type="dxa"/>
            <w:shd w:val="clear" w:color="auto" w:fill="D9D9D9" w:themeFill="background1" w:themeFillShade="D9"/>
          </w:tcPr>
          <w:p w14:paraId="56FA2092" w14:textId="204B5508" w:rsidR="000C0CC9" w:rsidRPr="007A62A3" w:rsidRDefault="0039084D" w:rsidP="0039084D">
            <w:pPr>
              <w:contextualSpacing/>
              <w:jc w:val="center"/>
              <w:rPr>
                <w:rFonts w:ascii="Tahoma" w:eastAsia="Times New Roman" w:hAnsi="Tahoma" w:cs="Tahoma"/>
                <w:b/>
                <w:sz w:val="18"/>
                <w:szCs w:val="18"/>
              </w:rPr>
            </w:pPr>
            <w:r w:rsidRPr="007A62A3">
              <w:rPr>
                <w:rFonts w:ascii="Tahoma" w:eastAsia="Times New Roman" w:hAnsi="Tahoma" w:cs="Tahoma"/>
                <w:b/>
                <w:sz w:val="18"/>
                <w:szCs w:val="18"/>
              </w:rPr>
              <w:t>Referenssi</w:t>
            </w:r>
            <w:r w:rsidR="00406031" w:rsidRPr="007A62A3">
              <w:rPr>
                <w:rFonts w:ascii="Tahoma" w:eastAsia="Times New Roman" w:hAnsi="Tahoma" w:cs="Tahoma"/>
                <w:b/>
                <w:sz w:val="18"/>
                <w:szCs w:val="18"/>
              </w:rPr>
              <w:t>–vuosi 2020</w:t>
            </w:r>
          </w:p>
        </w:tc>
        <w:tc>
          <w:tcPr>
            <w:tcW w:w="840" w:type="dxa"/>
            <w:shd w:val="clear" w:color="auto" w:fill="D9D9D9" w:themeFill="background1" w:themeFillShade="D9"/>
          </w:tcPr>
          <w:p w14:paraId="54C0599A" w14:textId="2ECCD19B" w:rsidR="000C0CC9" w:rsidRPr="007A62A3" w:rsidRDefault="000C0CC9" w:rsidP="001121D2">
            <w:pPr>
              <w:contextualSpacing/>
              <w:jc w:val="center"/>
              <w:rPr>
                <w:rFonts w:ascii="Tahoma" w:eastAsia="Times New Roman" w:hAnsi="Tahoma" w:cs="Tahoma"/>
                <w:b/>
                <w:sz w:val="18"/>
                <w:szCs w:val="18"/>
              </w:rPr>
            </w:pPr>
            <w:r w:rsidRPr="007A62A3">
              <w:rPr>
                <w:rFonts w:ascii="Tahoma" w:eastAsia="Times New Roman" w:hAnsi="Tahoma" w:cs="Tahoma"/>
                <w:b/>
                <w:sz w:val="18"/>
                <w:szCs w:val="18"/>
              </w:rPr>
              <w:t>202</w:t>
            </w:r>
            <w:r w:rsidR="00A91BBE" w:rsidRPr="007A62A3">
              <w:rPr>
                <w:rFonts w:ascii="Tahoma" w:eastAsia="Times New Roman" w:hAnsi="Tahoma" w:cs="Tahoma"/>
                <w:b/>
                <w:sz w:val="18"/>
                <w:szCs w:val="18"/>
              </w:rPr>
              <w:t>1</w:t>
            </w:r>
          </w:p>
        </w:tc>
        <w:tc>
          <w:tcPr>
            <w:tcW w:w="841" w:type="dxa"/>
            <w:shd w:val="clear" w:color="auto" w:fill="D9D9D9" w:themeFill="background1" w:themeFillShade="D9"/>
          </w:tcPr>
          <w:p w14:paraId="723A5D9B" w14:textId="3A153A67" w:rsidR="000C0CC9" w:rsidRPr="007A62A3" w:rsidRDefault="000C0CC9" w:rsidP="0039084D">
            <w:pPr>
              <w:contextualSpacing/>
              <w:jc w:val="center"/>
              <w:rPr>
                <w:rFonts w:ascii="Tahoma" w:eastAsia="Times New Roman" w:hAnsi="Tahoma" w:cs="Tahoma"/>
                <w:b/>
                <w:sz w:val="18"/>
                <w:szCs w:val="18"/>
              </w:rPr>
            </w:pPr>
            <w:r w:rsidRPr="007A62A3">
              <w:rPr>
                <w:rFonts w:ascii="Tahoma" w:eastAsia="Times New Roman" w:hAnsi="Tahoma" w:cs="Tahoma"/>
                <w:b/>
                <w:sz w:val="18"/>
                <w:szCs w:val="18"/>
              </w:rPr>
              <w:t>2</w:t>
            </w:r>
            <w:r w:rsidR="001121D2" w:rsidRPr="007A62A3">
              <w:rPr>
                <w:rFonts w:ascii="Tahoma" w:eastAsia="Times New Roman" w:hAnsi="Tahoma" w:cs="Tahoma"/>
                <w:b/>
                <w:sz w:val="18"/>
                <w:szCs w:val="18"/>
              </w:rPr>
              <w:t>022</w:t>
            </w:r>
          </w:p>
        </w:tc>
        <w:tc>
          <w:tcPr>
            <w:tcW w:w="841" w:type="dxa"/>
            <w:shd w:val="clear" w:color="auto" w:fill="D9D9D9" w:themeFill="background1" w:themeFillShade="D9"/>
          </w:tcPr>
          <w:p w14:paraId="4425FC65" w14:textId="77777777" w:rsidR="000C0CC9" w:rsidRPr="007A62A3" w:rsidRDefault="000C0CC9" w:rsidP="0039084D">
            <w:pPr>
              <w:contextualSpacing/>
              <w:jc w:val="center"/>
              <w:rPr>
                <w:rFonts w:ascii="Tahoma" w:eastAsia="Times New Roman" w:hAnsi="Tahoma" w:cs="Tahoma"/>
                <w:b/>
                <w:sz w:val="18"/>
                <w:szCs w:val="18"/>
              </w:rPr>
            </w:pPr>
            <w:r w:rsidRPr="007A62A3">
              <w:rPr>
                <w:rFonts w:ascii="Tahoma" w:eastAsia="Times New Roman" w:hAnsi="Tahoma" w:cs="Tahoma"/>
                <w:b/>
                <w:sz w:val="18"/>
                <w:szCs w:val="18"/>
              </w:rPr>
              <w:t>…</w:t>
            </w:r>
          </w:p>
        </w:tc>
        <w:tc>
          <w:tcPr>
            <w:tcW w:w="673" w:type="dxa"/>
            <w:shd w:val="clear" w:color="auto" w:fill="D9D9D9" w:themeFill="background1" w:themeFillShade="D9"/>
          </w:tcPr>
          <w:p w14:paraId="0050768D" w14:textId="77777777" w:rsidR="000C0CC9" w:rsidRPr="007A62A3" w:rsidRDefault="000C0CC9" w:rsidP="0039084D">
            <w:pPr>
              <w:contextualSpacing/>
              <w:jc w:val="center"/>
              <w:rPr>
                <w:rFonts w:ascii="Tahoma" w:eastAsia="Times New Roman" w:hAnsi="Tahoma" w:cs="Tahoma"/>
                <w:b/>
                <w:sz w:val="18"/>
                <w:szCs w:val="18"/>
              </w:rPr>
            </w:pPr>
            <w:r w:rsidRPr="007A62A3">
              <w:rPr>
                <w:rFonts w:ascii="Tahoma" w:eastAsia="Times New Roman" w:hAnsi="Tahoma" w:cs="Tahoma"/>
                <w:b/>
                <w:sz w:val="18"/>
                <w:szCs w:val="18"/>
              </w:rPr>
              <w:t>…</w:t>
            </w:r>
          </w:p>
        </w:tc>
        <w:tc>
          <w:tcPr>
            <w:tcW w:w="676" w:type="dxa"/>
            <w:shd w:val="clear" w:color="auto" w:fill="D9D9D9" w:themeFill="background1" w:themeFillShade="D9"/>
          </w:tcPr>
          <w:p w14:paraId="29E0BA1E" w14:textId="77777777" w:rsidR="000C0CC9" w:rsidRPr="007A62A3" w:rsidRDefault="000C0CC9" w:rsidP="0039084D">
            <w:pPr>
              <w:contextualSpacing/>
              <w:jc w:val="center"/>
              <w:rPr>
                <w:rFonts w:ascii="Tahoma" w:eastAsia="Times New Roman" w:hAnsi="Tahoma" w:cs="Tahoma"/>
                <w:b/>
                <w:sz w:val="18"/>
                <w:szCs w:val="18"/>
              </w:rPr>
            </w:pPr>
            <w:r w:rsidRPr="007A62A3">
              <w:rPr>
                <w:rFonts w:ascii="Tahoma" w:eastAsia="Times New Roman" w:hAnsi="Tahoma" w:cs="Tahoma"/>
                <w:b/>
                <w:sz w:val="18"/>
                <w:szCs w:val="18"/>
              </w:rPr>
              <w:t>…*</w:t>
            </w:r>
          </w:p>
        </w:tc>
      </w:tr>
      <w:tr w:rsidR="000C0CC9" w:rsidRPr="007A62A3" w14:paraId="57DFFB49" w14:textId="77777777" w:rsidTr="0039084D">
        <w:trPr>
          <w:trHeight w:val="214"/>
        </w:trPr>
        <w:tc>
          <w:tcPr>
            <w:tcW w:w="4111" w:type="dxa"/>
            <w:shd w:val="clear" w:color="auto" w:fill="D9D9D9" w:themeFill="background1" w:themeFillShade="D9"/>
          </w:tcPr>
          <w:p w14:paraId="29607C57" w14:textId="6D39FD02" w:rsidR="0039084D" w:rsidRPr="007A62A3" w:rsidRDefault="000C0CC9" w:rsidP="0039084D">
            <w:pPr>
              <w:contextualSpacing/>
              <w:rPr>
                <w:rFonts w:ascii="Tahoma" w:eastAsia="Times New Roman" w:hAnsi="Tahoma" w:cs="Tahoma"/>
                <w:sz w:val="18"/>
                <w:szCs w:val="18"/>
              </w:rPr>
            </w:pPr>
            <w:r w:rsidRPr="007A62A3">
              <w:rPr>
                <w:rFonts w:ascii="Tahoma" w:eastAsia="Times New Roman" w:hAnsi="Tahoma" w:cs="Tahoma"/>
                <w:sz w:val="18"/>
                <w:szCs w:val="18"/>
              </w:rPr>
              <w:t>Konsernin  TKI-h</w:t>
            </w:r>
            <w:r w:rsidR="003C317E">
              <w:rPr>
                <w:rFonts w:ascii="Tahoma" w:eastAsia="Times New Roman" w:hAnsi="Tahoma" w:cs="Tahoma"/>
                <w:sz w:val="18"/>
                <w:szCs w:val="18"/>
              </w:rPr>
              <w:t>enkilöstön määrä Suomessa (kpl)</w:t>
            </w:r>
          </w:p>
        </w:tc>
        <w:tc>
          <w:tcPr>
            <w:tcW w:w="2269" w:type="dxa"/>
            <w:shd w:val="clear" w:color="auto" w:fill="FFFFFF" w:themeFill="background1"/>
          </w:tcPr>
          <w:p w14:paraId="758EEC5F" w14:textId="77777777" w:rsidR="000C0CC9" w:rsidRPr="007A62A3" w:rsidRDefault="000C0CC9" w:rsidP="0039084D">
            <w:pPr>
              <w:contextualSpacing/>
              <w:rPr>
                <w:rFonts w:ascii="Tahoma" w:eastAsia="Times New Roman" w:hAnsi="Tahoma" w:cs="Tahoma"/>
                <w:b/>
                <w:sz w:val="18"/>
                <w:szCs w:val="18"/>
              </w:rPr>
            </w:pPr>
          </w:p>
        </w:tc>
        <w:tc>
          <w:tcPr>
            <w:tcW w:w="840" w:type="dxa"/>
          </w:tcPr>
          <w:p w14:paraId="070EDF64" w14:textId="77777777" w:rsidR="000C0CC9" w:rsidRPr="007A62A3" w:rsidRDefault="000C0CC9" w:rsidP="0039084D">
            <w:pPr>
              <w:contextualSpacing/>
              <w:rPr>
                <w:rFonts w:ascii="Tahoma" w:eastAsia="Times New Roman" w:hAnsi="Tahoma" w:cs="Tahoma"/>
                <w:b/>
                <w:sz w:val="18"/>
                <w:szCs w:val="18"/>
              </w:rPr>
            </w:pPr>
          </w:p>
        </w:tc>
        <w:tc>
          <w:tcPr>
            <w:tcW w:w="841" w:type="dxa"/>
          </w:tcPr>
          <w:p w14:paraId="609CC1F0" w14:textId="77777777" w:rsidR="000C0CC9" w:rsidRPr="007A62A3" w:rsidRDefault="000C0CC9" w:rsidP="0039084D">
            <w:pPr>
              <w:contextualSpacing/>
              <w:rPr>
                <w:rFonts w:ascii="Tahoma" w:eastAsia="Times New Roman" w:hAnsi="Tahoma" w:cs="Tahoma"/>
                <w:b/>
                <w:sz w:val="18"/>
                <w:szCs w:val="18"/>
              </w:rPr>
            </w:pPr>
          </w:p>
        </w:tc>
        <w:tc>
          <w:tcPr>
            <w:tcW w:w="841" w:type="dxa"/>
          </w:tcPr>
          <w:p w14:paraId="78C90061" w14:textId="77777777" w:rsidR="000C0CC9" w:rsidRPr="007A62A3" w:rsidRDefault="000C0CC9" w:rsidP="0039084D">
            <w:pPr>
              <w:contextualSpacing/>
              <w:rPr>
                <w:rFonts w:ascii="Tahoma" w:eastAsia="Times New Roman" w:hAnsi="Tahoma" w:cs="Tahoma"/>
                <w:b/>
                <w:sz w:val="18"/>
                <w:szCs w:val="18"/>
              </w:rPr>
            </w:pPr>
          </w:p>
        </w:tc>
        <w:tc>
          <w:tcPr>
            <w:tcW w:w="673" w:type="dxa"/>
          </w:tcPr>
          <w:p w14:paraId="52209487" w14:textId="77777777" w:rsidR="000C0CC9" w:rsidRPr="007A62A3" w:rsidRDefault="000C0CC9" w:rsidP="0039084D">
            <w:pPr>
              <w:contextualSpacing/>
              <w:rPr>
                <w:rFonts w:ascii="Tahoma" w:eastAsia="Times New Roman" w:hAnsi="Tahoma" w:cs="Tahoma"/>
                <w:b/>
                <w:sz w:val="18"/>
                <w:szCs w:val="18"/>
              </w:rPr>
            </w:pPr>
          </w:p>
        </w:tc>
        <w:tc>
          <w:tcPr>
            <w:tcW w:w="676" w:type="dxa"/>
          </w:tcPr>
          <w:p w14:paraId="46EEF2A8" w14:textId="77777777" w:rsidR="000C0CC9" w:rsidRPr="007A62A3" w:rsidRDefault="000C0CC9" w:rsidP="0039084D">
            <w:pPr>
              <w:contextualSpacing/>
              <w:rPr>
                <w:rFonts w:ascii="Tahoma" w:eastAsia="Times New Roman" w:hAnsi="Tahoma" w:cs="Tahoma"/>
                <w:b/>
                <w:sz w:val="18"/>
                <w:szCs w:val="18"/>
              </w:rPr>
            </w:pPr>
          </w:p>
        </w:tc>
      </w:tr>
      <w:tr w:rsidR="000C0CC9" w:rsidRPr="007A62A3" w14:paraId="2DA85FA5" w14:textId="77777777" w:rsidTr="0039084D">
        <w:trPr>
          <w:trHeight w:val="214"/>
        </w:trPr>
        <w:tc>
          <w:tcPr>
            <w:tcW w:w="4111" w:type="dxa"/>
            <w:shd w:val="clear" w:color="auto" w:fill="D9D9D9" w:themeFill="background1" w:themeFillShade="D9"/>
          </w:tcPr>
          <w:p w14:paraId="46B7FAB5" w14:textId="77777777" w:rsidR="000C0CC9" w:rsidRPr="007A62A3" w:rsidRDefault="000C0CC9" w:rsidP="0039084D">
            <w:pPr>
              <w:contextualSpacing/>
              <w:rPr>
                <w:rFonts w:ascii="Tahoma" w:eastAsia="Times New Roman" w:hAnsi="Tahoma" w:cs="Tahoma"/>
                <w:sz w:val="18"/>
                <w:szCs w:val="18"/>
              </w:rPr>
            </w:pPr>
            <w:r w:rsidRPr="007A62A3">
              <w:rPr>
                <w:rFonts w:ascii="Tahoma" w:eastAsia="Times New Roman" w:hAnsi="Tahoma" w:cs="Tahoma"/>
                <w:sz w:val="18"/>
                <w:szCs w:val="18"/>
              </w:rPr>
              <w:t>Konsernin TKI-menot Suomessa (</w:t>
            </w:r>
            <w:proofErr w:type="spellStart"/>
            <w:r w:rsidRPr="007A62A3">
              <w:rPr>
                <w:rFonts w:ascii="Tahoma" w:eastAsia="Times New Roman" w:hAnsi="Tahoma" w:cs="Tahoma"/>
                <w:sz w:val="18"/>
                <w:szCs w:val="18"/>
              </w:rPr>
              <w:t>milj</w:t>
            </w:r>
            <w:proofErr w:type="spellEnd"/>
            <w:r w:rsidRPr="007A62A3">
              <w:rPr>
                <w:rFonts w:ascii="Tahoma" w:eastAsia="Times New Roman" w:hAnsi="Tahoma" w:cs="Tahoma"/>
                <w:sz w:val="18"/>
                <w:szCs w:val="18"/>
              </w:rPr>
              <w:t xml:space="preserve"> €)</w:t>
            </w:r>
          </w:p>
          <w:p w14:paraId="1B19CDC5" w14:textId="77777777" w:rsidR="0039084D" w:rsidRPr="007A62A3" w:rsidRDefault="0039084D" w:rsidP="0039084D">
            <w:pPr>
              <w:contextualSpacing/>
              <w:rPr>
                <w:rFonts w:ascii="Tahoma" w:eastAsia="Times New Roman" w:hAnsi="Tahoma" w:cs="Tahoma"/>
                <w:sz w:val="18"/>
                <w:szCs w:val="18"/>
              </w:rPr>
            </w:pPr>
          </w:p>
        </w:tc>
        <w:tc>
          <w:tcPr>
            <w:tcW w:w="2269" w:type="dxa"/>
            <w:shd w:val="clear" w:color="auto" w:fill="FFFFFF" w:themeFill="background1"/>
          </w:tcPr>
          <w:p w14:paraId="47F7B424" w14:textId="77777777" w:rsidR="000C0CC9" w:rsidRPr="007A62A3" w:rsidRDefault="000C0CC9" w:rsidP="0039084D">
            <w:pPr>
              <w:contextualSpacing/>
              <w:rPr>
                <w:rFonts w:ascii="Tahoma" w:eastAsia="Times New Roman" w:hAnsi="Tahoma" w:cs="Tahoma"/>
                <w:b/>
                <w:sz w:val="18"/>
                <w:szCs w:val="18"/>
              </w:rPr>
            </w:pPr>
          </w:p>
        </w:tc>
        <w:tc>
          <w:tcPr>
            <w:tcW w:w="840" w:type="dxa"/>
          </w:tcPr>
          <w:p w14:paraId="04C69E0D" w14:textId="77777777" w:rsidR="000C0CC9" w:rsidRPr="007A62A3" w:rsidRDefault="000C0CC9" w:rsidP="0039084D">
            <w:pPr>
              <w:contextualSpacing/>
              <w:rPr>
                <w:rFonts w:ascii="Tahoma" w:eastAsia="Times New Roman" w:hAnsi="Tahoma" w:cs="Tahoma"/>
                <w:b/>
                <w:sz w:val="18"/>
                <w:szCs w:val="18"/>
              </w:rPr>
            </w:pPr>
          </w:p>
        </w:tc>
        <w:tc>
          <w:tcPr>
            <w:tcW w:w="841" w:type="dxa"/>
          </w:tcPr>
          <w:p w14:paraId="52AA0B73" w14:textId="77777777" w:rsidR="000C0CC9" w:rsidRPr="007A62A3" w:rsidRDefault="000C0CC9" w:rsidP="0039084D">
            <w:pPr>
              <w:contextualSpacing/>
              <w:rPr>
                <w:rFonts w:ascii="Tahoma" w:eastAsia="Times New Roman" w:hAnsi="Tahoma" w:cs="Tahoma"/>
                <w:b/>
                <w:sz w:val="18"/>
                <w:szCs w:val="18"/>
              </w:rPr>
            </w:pPr>
          </w:p>
        </w:tc>
        <w:tc>
          <w:tcPr>
            <w:tcW w:w="841" w:type="dxa"/>
          </w:tcPr>
          <w:p w14:paraId="6086137E" w14:textId="77777777" w:rsidR="000C0CC9" w:rsidRPr="007A62A3" w:rsidRDefault="000C0CC9" w:rsidP="0039084D">
            <w:pPr>
              <w:contextualSpacing/>
              <w:rPr>
                <w:rFonts w:ascii="Tahoma" w:eastAsia="Times New Roman" w:hAnsi="Tahoma" w:cs="Tahoma"/>
                <w:b/>
                <w:sz w:val="18"/>
                <w:szCs w:val="18"/>
              </w:rPr>
            </w:pPr>
          </w:p>
        </w:tc>
        <w:tc>
          <w:tcPr>
            <w:tcW w:w="673" w:type="dxa"/>
          </w:tcPr>
          <w:p w14:paraId="12A6A503" w14:textId="77777777" w:rsidR="000C0CC9" w:rsidRPr="007A62A3" w:rsidRDefault="000C0CC9" w:rsidP="0039084D">
            <w:pPr>
              <w:contextualSpacing/>
              <w:rPr>
                <w:rFonts w:ascii="Tahoma" w:eastAsia="Times New Roman" w:hAnsi="Tahoma" w:cs="Tahoma"/>
                <w:b/>
                <w:sz w:val="18"/>
                <w:szCs w:val="18"/>
              </w:rPr>
            </w:pPr>
          </w:p>
        </w:tc>
        <w:tc>
          <w:tcPr>
            <w:tcW w:w="676" w:type="dxa"/>
          </w:tcPr>
          <w:p w14:paraId="1E152E92" w14:textId="77777777" w:rsidR="000C0CC9" w:rsidRPr="007A62A3" w:rsidRDefault="000C0CC9" w:rsidP="0039084D">
            <w:pPr>
              <w:contextualSpacing/>
              <w:rPr>
                <w:rFonts w:ascii="Tahoma" w:eastAsia="Times New Roman" w:hAnsi="Tahoma" w:cs="Tahoma"/>
                <w:b/>
                <w:sz w:val="18"/>
                <w:szCs w:val="18"/>
              </w:rPr>
            </w:pPr>
          </w:p>
        </w:tc>
      </w:tr>
      <w:tr w:rsidR="000C0CC9" w:rsidRPr="007A62A3" w14:paraId="5C617E85" w14:textId="77777777" w:rsidTr="0039084D">
        <w:trPr>
          <w:trHeight w:val="678"/>
        </w:trPr>
        <w:tc>
          <w:tcPr>
            <w:tcW w:w="10251" w:type="dxa"/>
            <w:gridSpan w:val="7"/>
            <w:shd w:val="clear" w:color="auto" w:fill="FFFFFF" w:themeFill="background1"/>
          </w:tcPr>
          <w:p w14:paraId="2F6A1728" w14:textId="77777777" w:rsidR="000C0CC9" w:rsidRPr="007A62A3" w:rsidRDefault="000C0CC9" w:rsidP="0039084D">
            <w:pPr>
              <w:contextualSpacing/>
              <w:rPr>
                <w:rFonts w:ascii="Tahoma" w:eastAsia="Times New Roman" w:hAnsi="Tahoma" w:cs="Tahoma"/>
                <w:sz w:val="18"/>
                <w:szCs w:val="20"/>
              </w:rPr>
            </w:pPr>
          </w:p>
          <w:p w14:paraId="6697D292" w14:textId="77777777" w:rsidR="00A91BBE" w:rsidRPr="007A62A3" w:rsidRDefault="000C0CC9" w:rsidP="0039084D">
            <w:pPr>
              <w:contextualSpacing/>
              <w:jc w:val="center"/>
              <w:rPr>
                <w:rFonts w:ascii="Tahoma" w:eastAsia="Times New Roman" w:hAnsi="Tahoma" w:cs="Tahoma"/>
                <w:sz w:val="18"/>
                <w:szCs w:val="20"/>
              </w:rPr>
            </w:pPr>
            <w:r w:rsidRPr="007A62A3">
              <w:rPr>
                <w:rFonts w:ascii="Tahoma" w:eastAsia="Times New Roman" w:hAnsi="Tahoma" w:cs="Tahoma"/>
                <w:sz w:val="18"/>
                <w:szCs w:val="20"/>
              </w:rPr>
              <w:t>Muut vaikutukset ja vaikuttavuuspolut kuvataan sanallisesti</w:t>
            </w:r>
            <w:r w:rsidR="00D21441" w:rsidRPr="007A62A3">
              <w:rPr>
                <w:rFonts w:ascii="Tahoma" w:eastAsia="Times New Roman" w:hAnsi="Tahoma" w:cs="Tahoma"/>
                <w:sz w:val="18"/>
                <w:szCs w:val="20"/>
              </w:rPr>
              <w:t xml:space="preserve"> tekstiosion kappaleessa 2. </w:t>
            </w:r>
          </w:p>
          <w:p w14:paraId="140727AF" w14:textId="2D60688E" w:rsidR="000C0CC9" w:rsidRPr="007A62A3" w:rsidRDefault="009863D1" w:rsidP="0039084D">
            <w:pPr>
              <w:contextualSpacing/>
              <w:jc w:val="center"/>
              <w:rPr>
                <w:rFonts w:ascii="Tahoma" w:eastAsia="Times New Roman" w:hAnsi="Tahoma" w:cs="Tahoma"/>
                <w:sz w:val="18"/>
                <w:szCs w:val="20"/>
              </w:rPr>
            </w:pPr>
            <w:r w:rsidRPr="007A62A3">
              <w:rPr>
                <w:rFonts w:ascii="Tahoma" w:eastAsia="Times New Roman" w:hAnsi="Tahoma" w:cs="Tahoma"/>
                <w:sz w:val="18"/>
                <w:szCs w:val="20"/>
              </w:rPr>
              <w:t>Etenkin mahdolliset vaikutukset vihreään siirtymään tulee kuvata tarkasti</w:t>
            </w:r>
          </w:p>
          <w:p w14:paraId="070E7523" w14:textId="77777777" w:rsidR="000C0CC9" w:rsidRDefault="000C0CC9" w:rsidP="0039084D">
            <w:pPr>
              <w:contextualSpacing/>
              <w:rPr>
                <w:rFonts w:ascii="Tahoma" w:eastAsia="Times New Roman" w:hAnsi="Tahoma" w:cs="Tahoma"/>
                <w:sz w:val="22"/>
                <w:szCs w:val="20"/>
              </w:rPr>
            </w:pPr>
          </w:p>
          <w:p w14:paraId="718A295B" w14:textId="5FC79791" w:rsidR="00AE20F1" w:rsidRPr="007A62A3" w:rsidRDefault="00AE20F1" w:rsidP="0039084D">
            <w:pPr>
              <w:contextualSpacing/>
              <w:rPr>
                <w:rFonts w:ascii="Tahoma" w:eastAsia="Times New Roman" w:hAnsi="Tahoma" w:cs="Tahoma"/>
                <w:sz w:val="22"/>
                <w:szCs w:val="20"/>
              </w:rPr>
            </w:pPr>
          </w:p>
        </w:tc>
      </w:tr>
    </w:tbl>
    <w:p w14:paraId="233F94E7" w14:textId="77777777" w:rsidR="000C0CC9" w:rsidRPr="007A62A3" w:rsidRDefault="000C0CC9" w:rsidP="003D244D">
      <w:pPr>
        <w:rPr>
          <w:rFonts w:ascii="Tahoma" w:eastAsia="Times New Roman" w:hAnsi="Tahoma" w:cs="Tahoma"/>
          <w:sz w:val="18"/>
          <w:szCs w:val="20"/>
        </w:rPr>
      </w:pPr>
      <w:r w:rsidRPr="007A62A3">
        <w:rPr>
          <w:rFonts w:ascii="Tahoma" w:eastAsia="Times New Roman" w:hAnsi="Tahoma" w:cs="Tahoma"/>
          <w:color w:val="004B8D" w:themeColor="text1"/>
          <w:sz w:val="18"/>
          <w:szCs w:val="20"/>
        </w:rPr>
        <w:t xml:space="preserve">* projektin loppuvuosi </w:t>
      </w:r>
    </w:p>
    <w:p w14:paraId="0B47EC71" w14:textId="6505813D" w:rsidR="000C0CC9" w:rsidRPr="007A62A3" w:rsidRDefault="003D244D" w:rsidP="00EB73E4">
      <w:pPr>
        <w:rPr>
          <w:rFonts w:ascii="Tahoma" w:eastAsia="Times New Roman" w:hAnsi="Tahoma" w:cs="Tahoma"/>
          <w:b/>
          <w:color w:val="004B8D" w:themeColor="text1"/>
          <w:szCs w:val="20"/>
        </w:rPr>
      </w:pPr>
      <w:r w:rsidRPr="007A62A3">
        <w:rPr>
          <w:rFonts w:ascii="Tahoma" w:eastAsia="Times New Roman" w:hAnsi="Tahoma" w:cs="Tahoma"/>
          <w:b/>
          <w:color w:val="004B8D" w:themeColor="text1"/>
          <w:szCs w:val="20"/>
        </w:rPr>
        <w:br w:type="page"/>
      </w:r>
      <w:r w:rsidR="00705D32" w:rsidRPr="007A62A3">
        <w:rPr>
          <w:rFonts w:ascii="Tahoma" w:eastAsia="Times New Roman" w:hAnsi="Tahoma" w:cs="Tahoma"/>
          <w:b/>
          <w:color w:val="004B8D" w:themeColor="text1"/>
          <w:szCs w:val="20"/>
        </w:rPr>
        <w:lastRenderedPageBreak/>
        <w:t>Kilpailue</w:t>
      </w:r>
      <w:r w:rsidR="000C0CC9" w:rsidRPr="007A62A3">
        <w:rPr>
          <w:rFonts w:ascii="Tahoma" w:eastAsia="Times New Roman" w:hAnsi="Tahoma" w:cs="Tahoma"/>
          <w:b/>
          <w:color w:val="004B8D" w:themeColor="text1"/>
          <w:szCs w:val="20"/>
        </w:rPr>
        <w:t xml:space="preserve">hdotuksen </w:t>
      </w:r>
      <w:r w:rsidR="0039084D" w:rsidRPr="007A62A3">
        <w:rPr>
          <w:rFonts w:ascii="Tahoma" w:eastAsia="Times New Roman" w:hAnsi="Tahoma" w:cs="Tahoma"/>
          <w:b/>
          <w:color w:val="004B8D" w:themeColor="text1"/>
          <w:szCs w:val="20"/>
        </w:rPr>
        <w:t>otsikot/</w:t>
      </w:r>
      <w:r w:rsidR="000C0CC9" w:rsidRPr="007A62A3">
        <w:rPr>
          <w:rFonts w:ascii="Tahoma" w:eastAsia="Times New Roman" w:hAnsi="Tahoma" w:cs="Tahoma"/>
          <w:b/>
          <w:color w:val="004B8D" w:themeColor="text1"/>
          <w:szCs w:val="20"/>
        </w:rPr>
        <w:t>osiot</w:t>
      </w:r>
      <w:r w:rsidR="0039084D" w:rsidRPr="007A62A3">
        <w:rPr>
          <w:rFonts w:ascii="Tahoma" w:eastAsia="Times New Roman" w:hAnsi="Tahoma" w:cs="Tahoma"/>
          <w:b/>
          <w:color w:val="004B8D" w:themeColor="text1"/>
          <w:szCs w:val="20"/>
        </w:rPr>
        <w:t xml:space="preserve"> </w:t>
      </w:r>
      <w:r w:rsidR="000C0CC9" w:rsidRPr="007A62A3">
        <w:rPr>
          <w:rFonts w:ascii="Tahoma" w:eastAsia="Times New Roman" w:hAnsi="Tahoma" w:cs="Tahoma"/>
          <w:b/>
          <w:color w:val="004B8D" w:themeColor="text1"/>
          <w:szCs w:val="20"/>
        </w:rPr>
        <w:t xml:space="preserve">(yhteensä </w:t>
      </w:r>
      <w:proofErr w:type="spellStart"/>
      <w:r w:rsidR="000C0CC9" w:rsidRPr="007A62A3">
        <w:rPr>
          <w:rFonts w:ascii="Tahoma" w:eastAsia="Times New Roman" w:hAnsi="Tahoma" w:cs="Tahoma"/>
          <w:b/>
          <w:color w:val="004B8D" w:themeColor="text1"/>
          <w:szCs w:val="20"/>
        </w:rPr>
        <w:t>max</w:t>
      </w:r>
      <w:proofErr w:type="spellEnd"/>
      <w:r w:rsidR="000C0CC9" w:rsidRPr="007A62A3">
        <w:rPr>
          <w:rFonts w:ascii="Tahoma" w:eastAsia="Times New Roman" w:hAnsi="Tahoma" w:cs="Tahoma"/>
          <w:b/>
          <w:color w:val="004B8D" w:themeColor="text1"/>
          <w:szCs w:val="20"/>
        </w:rPr>
        <w:t xml:space="preserve"> 12</w:t>
      </w:r>
      <w:r w:rsidR="001121D2" w:rsidRPr="007A62A3">
        <w:rPr>
          <w:rFonts w:ascii="Tahoma" w:eastAsia="Times New Roman" w:hAnsi="Tahoma" w:cs="Tahoma"/>
          <w:b/>
          <w:color w:val="FF0000"/>
          <w:szCs w:val="20"/>
        </w:rPr>
        <w:t xml:space="preserve"> </w:t>
      </w:r>
      <w:r w:rsidR="000C0CC9" w:rsidRPr="007A62A3">
        <w:rPr>
          <w:rFonts w:ascii="Tahoma" w:eastAsia="Times New Roman" w:hAnsi="Tahoma" w:cs="Tahoma"/>
          <w:b/>
          <w:color w:val="004B8D" w:themeColor="text1"/>
          <w:szCs w:val="20"/>
        </w:rPr>
        <w:t>sivua)</w:t>
      </w:r>
    </w:p>
    <w:p w14:paraId="614674A1" w14:textId="77777777" w:rsidR="000C0CC9" w:rsidRPr="007A62A3" w:rsidRDefault="000C0CC9" w:rsidP="000C0CC9">
      <w:pPr>
        <w:pStyle w:val="ListParagraph"/>
        <w:rPr>
          <w:rFonts w:ascii="Tahoma" w:eastAsia="Times New Roman" w:hAnsi="Tahoma" w:cs="Tahoma"/>
          <w:b/>
          <w:color w:val="004B8D" w:themeColor="text1"/>
          <w:sz w:val="22"/>
          <w:szCs w:val="20"/>
        </w:rPr>
      </w:pPr>
    </w:p>
    <w:p w14:paraId="66F52C90" w14:textId="77777777" w:rsidR="003F0202" w:rsidRPr="007A62A3" w:rsidRDefault="003F0202" w:rsidP="003F0202">
      <w:pPr>
        <w:pStyle w:val="ListParagraph"/>
        <w:numPr>
          <w:ilvl w:val="0"/>
          <w:numId w:val="21"/>
        </w:numPr>
        <w:rPr>
          <w:rFonts w:ascii="Tahoma" w:eastAsia="Times New Roman" w:hAnsi="Tahoma" w:cs="Tahoma"/>
          <w:b/>
          <w:color w:val="004B8D" w:themeColor="text1"/>
          <w:sz w:val="22"/>
          <w:szCs w:val="20"/>
        </w:rPr>
      </w:pPr>
      <w:r w:rsidRPr="007A62A3">
        <w:rPr>
          <w:rFonts w:ascii="Tahoma" w:eastAsia="Times New Roman" w:hAnsi="Tahoma" w:cs="Tahoma"/>
          <w:b/>
          <w:color w:val="004B8D" w:themeColor="text1"/>
          <w:sz w:val="22"/>
          <w:szCs w:val="20"/>
        </w:rPr>
        <w:t>Missio ja tilannekuva</w:t>
      </w:r>
      <w:r w:rsidR="000C0CC9" w:rsidRPr="007A62A3">
        <w:rPr>
          <w:rFonts w:ascii="Tahoma" w:eastAsia="Times New Roman" w:hAnsi="Tahoma" w:cs="Tahoma"/>
          <w:b/>
          <w:color w:val="004B8D" w:themeColor="text1"/>
          <w:sz w:val="22"/>
          <w:szCs w:val="20"/>
        </w:rPr>
        <w:t xml:space="preserve"> </w:t>
      </w:r>
    </w:p>
    <w:p w14:paraId="66BB759D" w14:textId="77777777" w:rsidR="003F0202" w:rsidRPr="007A62A3" w:rsidRDefault="003F0202" w:rsidP="003F0202">
      <w:pPr>
        <w:pStyle w:val="ListParagraph"/>
        <w:numPr>
          <w:ilvl w:val="1"/>
          <w:numId w:val="23"/>
        </w:numPr>
        <w:rPr>
          <w:rFonts w:ascii="Tahoma" w:eastAsia="Times New Roman" w:hAnsi="Tahoma" w:cs="Tahoma"/>
          <w:sz w:val="22"/>
          <w:szCs w:val="20"/>
        </w:rPr>
      </w:pPr>
      <w:r w:rsidRPr="007A62A3">
        <w:rPr>
          <w:rFonts w:ascii="Tahoma" w:eastAsia="Times New Roman" w:hAnsi="Tahoma" w:cs="Tahoma"/>
          <w:sz w:val="22"/>
          <w:szCs w:val="20"/>
        </w:rPr>
        <w:t>Mihin haasteeseen/tulevaisuuden tarpeeseen vastataan, idean ainutlaatuisuus, markkinapotentiaali</w:t>
      </w:r>
    </w:p>
    <w:p w14:paraId="409BF80E" w14:textId="77777777" w:rsidR="003F0202" w:rsidRPr="007A62A3" w:rsidRDefault="003F0202" w:rsidP="003F0202">
      <w:pPr>
        <w:pStyle w:val="ListParagraph"/>
        <w:numPr>
          <w:ilvl w:val="1"/>
          <w:numId w:val="23"/>
        </w:numPr>
        <w:rPr>
          <w:rFonts w:ascii="Tahoma" w:eastAsia="Times New Roman" w:hAnsi="Tahoma" w:cs="Tahoma"/>
          <w:sz w:val="22"/>
          <w:szCs w:val="20"/>
        </w:rPr>
      </w:pPr>
      <w:r w:rsidRPr="007A62A3">
        <w:rPr>
          <w:rFonts w:ascii="Tahoma" w:eastAsia="Times New Roman" w:hAnsi="Tahoma" w:cs="Tahoma"/>
          <w:sz w:val="22"/>
          <w:szCs w:val="20"/>
        </w:rPr>
        <w:t>Missä mennään maailmalla ja Suomessa, Suomen kilpailukyky/-etu?</w:t>
      </w:r>
    </w:p>
    <w:p w14:paraId="3A87F9C4" w14:textId="77777777" w:rsidR="003F0202" w:rsidRPr="007A62A3" w:rsidRDefault="003F0202" w:rsidP="003F0202">
      <w:pPr>
        <w:pStyle w:val="ListParagraph"/>
        <w:rPr>
          <w:rFonts w:ascii="Tahoma" w:eastAsia="Times New Roman" w:hAnsi="Tahoma" w:cs="Tahoma"/>
          <w:b/>
          <w:sz w:val="22"/>
          <w:szCs w:val="20"/>
        </w:rPr>
      </w:pPr>
    </w:p>
    <w:p w14:paraId="0D85B563" w14:textId="77777777" w:rsidR="003F0202" w:rsidRPr="007A62A3" w:rsidRDefault="003F0202" w:rsidP="003F0202">
      <w:pPr>
        <w:pStyle w:val="ListParagraph"/>
        <w:numPr>
          <w:ilvl w:val="0"/>
          <w:numId w:val="21"/>
        </w:numPr>
        <w:rPr>
          <w:rFonts w:ascii="Tahoma" w:eastAsia="Times New Roman" w:hAnsi="Tahoma" w:cs="Tahoma"/>
          <w:b/>
          <w:color w:val="004B8D" w:themeColor="text1"/>
          <w:sz w:val="22"/>
          <w:szCs w:val="20"/>
        </w:rPr>
      </w:pPr>
      <w:r w:rsidRPr="007A62A3">
        <w:rPr>
          <w:rFonts w:ascii="Tahoma" w:eastAsia="Times New Roman" w:hAnsi="Tahoma" w:cs="Tahoma"/>
          <w:b/>
          <w:color w:val="004B8D" w:themeColor="text1"/>
          <w:sz w:val="22"/>
          <w:szCs w:val="20"/>
        </w:rPr>
        <w:t>Vaikuttavuus ja mittarit</w:t>
      </w:r>
    </w:p>
    <w:p w14:paraId="03C22781" w14:textId="4FC9F004" w:rsidR="00C97C80" w:rsidRPr="007A62A3" w:rsidRDefault="002631F9" w:rsidP="002631F9">
      <w:pPr>
        <w:pStyle w:val="ListParagraph"/>
        <w:numPr>
          <w:ilvl w:val="1"/>
          <w:numId w:val="27"/>
        </w:numPr>
        <w:rPr>
          <w:rFonts w:ascii="Tahoma" w:eastAsia="Times New Roman" w:hAnsi="Tahoma" w:cs="Tahoma"/>
          <w:b/>
          <w:sz w:val="22"/>
          <w:szCs w:val="22"/>
        </w:rPr>
      </w:pPr>
      <w:r w:rsidRPr="007A62A3">
        <w:rPr>
          <w:rFonts w:ascii="Tahoma" w:eastAsia="Times New Roman" w:hAnsi="Tahoma" w:cs="Tahoma"/>
          <w:sz w:val="22"/>
          <w:szCs w:val="20"/>
        </w:rPr>
        <w:t>Vaikutus hallitusohjelman tavoittee</w:t>
      </w:r>
      <w:r w:rsidR="00D21441" w:rsidRPr="007A62A3">
        <w:rPr>
          <w:rFonts w:ascii="Tahoma" w:eastAsia="Times New Roman" w:hAnsi="Tahoma" w:cs="Tahoma"/>
          <w:sz w:val="22"/>
          <w:szCs w:val="20"/>
        </w:rPr>
        <w:t xml:space="preserve">seen nostaa </w:t>
      </w:r>
      <w:proofErr w:type="spellStart"/>
      <w:r w:rsidR="00D21441" w:rsidRPr="007A62A3">
        <w:rPr>
          <w:rFonts w:ascii="Tahoma" w:eastAsia="Times New Roman" w:hAnsi="Tahoma" w:cs="Tahoma"/>
          <w:sz w:val="22"/>
          <w:szCs w:val="20"/>
        </w:rPr>
        <w:t>t&amp;k-menot</w:t>
      </w:r>
      <w:proofErr w:type="spellEnd"/>
      <w:r w:rsidR="00D21441" w:rsidRPr="007A62A3">
        <w:rPr>
          <w:rFonts w:ascii="Tahoma" w:eastAsia="Times New Roman" w:hAnsi="Tahoma" w:cs="Tahoma"/>
          <w:sz w:val="22"/>
          <w:szCs w:val="20"/>
        </w:rPr>
        <w:t xml:space="preserve"> 4% </w:t>
      </w:r>
      <w:proofErr w:type="spellStart"/>
      <w:r w:rsidR="00D21441" w:rsidRPr="007A62A3">
        <w:rPr>
          <w:rFonts w:ascii="Tahoma" w:eastAsia="Times New Roman" w:hAnsi="Tahoma" w:cs="Tahoma"/>
          <w:sz w:val="22"/>
          <w:szCs w:val="20"/>
        </w:rPr>
        <w:t>BKT:sta</w:t>
      </w:r>
      <w:proofErr w:type="spellEnd"/>
      <w:r w:rsidRPr="007A62A3">
        <w:rPr>
          <w:rFonts w:ascii="Tahoma" w:eastAsia="Times New Roman" w:hAnsi="Tahoma" w:cs="Tahoma"/>
          <w:sz w:val="22"/>
          <w:szCs w:val="20"/>
        </w:rPr>
        <w:t xml:space="preserve"> </w:t>
      </w:r>
      <w:r w:rsidR="003F0202" w:rsidRPr="007A62A3">
        <w:rPr>
          <w:rFonts w:ascii="Tahoma" w:eastAsia="Times New Roman" w:hAnsi="Tahoma" w:cs="Tahoma"/>
          <w:sz w:val="22"/>
          <w:szCs w:val="20"/>
        </w:rPr>
        <w:t xml:space="preserve">(veturiyrityksen </w:t>
      </w:r>
      <w:r w:rsidR="000C4B4F" w:rsidRPr="007A62A3">
        <w:rPr>
          <w:rFonts w:ascii="Tahoma" w:eastAsia="Times New Roman" w:hAnsi="Tahoma" w:cs="Tahoma"/>
          <w:sz w:val="22"/>
          <w:szCs w:val="20"/>
        </w:rPr>
        <w:t>TKI</w:t>
      </w:r>
      <w:r w:rsidR="003F0202" w:rsidRPr="007A62A3">
        <w:rPr>
          <w:rFonts w:ascii="Tahoma" w:eastAsia="Times New Roman" w:hAnsi="Tahoma" w:cs="Tahoma"/>
          <w:sz w:val="22"/>
          <w:szCs w:val="20"/>
        </w:rPr>
        <w:t xml:space="preserve">-toimintaan Suomessa kohdistuneet uudet palkkausmenot, ostetut palvelut, muut käyttömenot sekä investointi- ja hankintamenot </w:t>
      </w:r>
      <w:hyperlink r:id="rId36" w:history="1">
        <w:r w:rsidR="003F0202" w:rsidRPr="007A62A3">
          <w:rPr>
            <w:rStyle w:val="Hyperlink"/>
            <w:rFonts w:ascii="Tahoma" w:eastAsia="Times New Roman" w:hAnsi="Tahoma" w:cs="Tahoma"/>
            <w:sz w:val="22"/>
            <w:szCs w:val="22"/>
          </w:rPr>
          <w:t>https://www.stat.fi/til/tkke/2018/tkke_2018_2019-10-24_laa_001_fi.html</w:t>
        </w:r>
      </w:hyperlink>
      <w:r w:rsidR="003F0202" w:rsidRPr="007A62A3">
        <w:rPr>
          <w:rFonts w:ascii="Tahoma" w:eastAsia="Times New Roman" w:hAnsi="Tahoma" w:cs="Tahoma"/>
          <w:sz w:val="22"/>
          <w:szCs w:val="22"/>
        </w:rPr>
        <w:t>)</w:t>
      </w:r>
      <w:r w:rsidR="00ED400F" w:rsidRPr="007A62A3">
        <w:rPr>
          <w:rFonts w:ascii="Tahoma" w:eastAsia="Times New Roman" w:hAnsi="Tahoma" w:cs="Tahoma"/>
          <w:sz w:val="22"/>
          <w:szCs w:val="22"/>
        </w:rPr>
        <w:t xml:space="preserve">. </w:t>
      </w:r>
    </w:p>
    <w:p w14:paraId="5D8C60FE" w14:textId="5380A2A9" w:rsidR="003F0202" w:rsidRPr="007A62A3" w:rsidRDefault="00ED400F" w:rsidP="002631F9">
      <w:pPr>
        <w:pStyle w:val="ListParagraph"/>
        <w:numPr>
          <w:ilvl w:val="1"/>
          <w:numId w:val="27"/>
        </w:numPr>
        <w:rPr>
          <w:rFonts w:ascii="Tahoma" w:eastAsia="Times New Roman" w:hAnsi="Tahoma" w:cs="Tahoma"/>
          <w:b/>
          <w:sz w:val="22"/>
          <w:szCs w:val="22"/>
        </w:rPr>
      </w:pPr>
      <w:r w:rsidRPr="007A62A3">
        <w:rPr>
          <w:rFonts w:ascii="Tahoma" w:eastAsia="Times New Roman" w:hAnsi="Tahoma" w:cs="Tahoma"/>
          <w:sz w:val="22"/>
          <w:szCs w:val="22"/>
        </w:rPr>
        <w:t xml:space="preserve">Veturiyrityksen </w:t>
      </w:r>
      <w:r w:rsidR="000441BB" w:rsidRPr="007A62A3">
        <w:rPr>
          <w:rFonts w:ascii="Tahoma" w:eastAsia="Times New Roman" w:hAnsi="Tahoma" w:cs="Tahoma"/>
          <w:sz w:val="22"/>
          <w:szCs w:val="22"/>
        </w:rPr>
        <w:t xml:space="preserve">johdon </w:t>
      </w:r>
      <w:r w:rsidRPr="007A62A3">
        <w:rPr>
          <w:rFonts w:ascii="Tahoma" w:eastAsia="Times New Roman" w:hAnsi="Tahoma" w:cs="Tahoma"/>
          <w:sz w:val="22"/>
          <w:szCs w:val="22"/>
        </w:rPr>
        <w:t xml:space="preserve">sitoutuminen </w:t>
      </w:r>
      <w:r w:rsidR="0075538B" w:rsidRPr="007A62A3">
        <w:rPr>
          <w:rFonts w:ascii="Tahoma" w:eastAsia="Times New Roman" w:hAnsi="Tahoma" w:cs="Tahoma"/>
          <w:sz w:val="22"/>
          <w:szCs w:val="22"/>
        </w:rPr>
        <w:t xml:space="preserve">em. </w:t>
      </w:r>
      <w:r w:rsidR="000C4B4F" w:rsidRPr="007A62A3">
        <w:rPr>
          <w:rFonts w:ascii="Tahoma" w:eastAsia="Times New Roman" w:hAnsi="Tahoma" w:cs="Tahoma"/>
          <w:sz w:val="22"/>
          <w:szCs w:val="22"/>
        </w:rPr>
        <w:t>TKI</w:t>
      </w:r>
      <w:r w:rsidRPr="007A62A3">
        <w:rPr>
          <w:rFonts w:ascii="Tahoma" w:eastAsia="Times New Roman" w:hAnsi="Tahoma" w:cs="Tahoma"/>
          <w:sz w:val="22"/>
          <w:szCs w:val="22"/>
        </w:rPr>
        <w:t xml:space="preserve">-lisäyksiin </w:t>
      </w:r>
    </w:p>
    <w:p w14:paraId="34A64349" w14:textId="7B35F70F" w:rsidR="000C4916" w:rsidRPr="007A62A3" w:rsidRDefault="00C97C80" w:rsidP="000C4916">
      <w:pPr>
        <w:pStyle w:val="ListParagraph"/>
        <w:numPr>
          <w:ilvl w:val="1"/>
          <w:numId w:val="27"/>
        </w:numPr>
        <w:rPr>
          <w:rFonts w:ascii="Tahoma" w:eastAsia="Times New Roman" w:hAnsi="Tahoma" w:cs="Tahoma"/>
          <w:b/>
          <w:sz w:val="22"/>
          <w:szCs w:val="20"/>
        </w:rPr>
      </w:pPr>
      <w:r w:rsidRPr="007A62A3">
        <w:rPr>
          <w:rFonts w:ascii="Tahoma" w:eastAsia="Times New Roman" w:hAnsi="Tahoma" w:cs="Tahoma"/>
          <w:sz w:val="22"/>
          <w:szCs w:val="20"/>
        </w:rPr>
        <w:t xml:space="preserve">Mahdolliset </w:t>
      </w:r>
      <w:r w:rsidR="00F94257" w:rsidRPr="007A62A3">
        <w:rPr>
          <w:rFonts w:ascii="Tahoma" w:eastAsia="Times New Roman" w:hAnsi="Tahoma" w:cs="Tahoma"/>
          <w:sz w:val="22"/>
          <w:szCs w:val="20"/>
        </w:rPr>
        <w:t>v</w:t>
      </w:r>
      <w:r w:rsidR="000C4916" w:rsidRPr="007A62A3">
        <w:rPr>
          <w:rFonts w:ascii="Tahoma" w:eastAsia="Times New Roman" w:hAnsi="Tahoma" w:cs="Tahoma"/>
          <w:sz w:val="22"/>
          <w:szCs w:val="20"/>
        </w:rPr>
        <w:t>aikutukset vihreään siirtymään</w:t>
      </w:r>
    </w:p>
    <w:p w14:paraId="6D71DBCB" w14:textId="776EE5CC" w:rsidR="002631F9" w:rsidRPr="007A62A3" w:rsidRDefault="003F0202" w:rsidP="003F0202">
      <w:pPr>
        <w:pStyle w:val="ListParagraph"/>
        <w:numPr>
          <w:ilvl w:val="1"/>
          <w:numId w:val="27"/>
        </w:numPr>
        <w:rPr>
          <w:rFonts w:ascii="Tahoma" w:eastAsia="Times New Roman" w:hAnsi="Tahoma" w:cs="Tahoma"/>
          <w:b/>
          <w:sz w:val="22"/>
          <w:szCs w:val="20"/>
        </w:rPr>
      </w:pPr>
      <w:r w:rsidRPr="007A62A3">
        <w:rPr>
          <w:rFonts w:ascii="Tahoma" w:eastAsia="Times New Roman" w:hAnsi="Tahoma" w:cs="Tahoma"/>
          <w:sz w:val="22"/>
          <w:szCs w:val="20"/>
        </w:rPr>
        <w:t>Muut vaikutukset</w:t>
      </w:r>
      <w:r w:rsidR="002631F9" w:rsidRPr="007A62A3">
        <w:rPr>
          <w:rFonts w:ascii="Tahoma" w:eastAsia="Times New Roman" w:hAnsi="Tahoma" w:cs="Tahoma"/>
          <w:sz w:val="22"/>
          <w:szCs w:val="20"/>
        </w:rPr>
        <w:t xml:space="preserve"> Suomeen</w:t>
      </w:r>
      <w:r w:rsidRPr="007A62A3">
        <w:rPr>
          <w:rFonts w:ascii="Tahoma" w:eastAsia="Times New Roman" w:hAnsi="Tahoma" w:cs="Tahoma"/>
          <w:sz w:val="22"/>
          <w:szCs w:val="20"/>
        </w:rPr>
        <w:t xml:space="preserve"> (</w:t>
      </w:r>
      <w:r w:rsidR="002631F9" w:rsidRPr="007A62A3">
        <w:rPr>
          <w:rFonts w:ascii="Tahoma" w:eastAsia="Times New Roman" w:hAnsi="Tahoma" w:cs="Tahoma"/>
          <w:sz w:val="22"/>
          <w:szCs w:val="20"/>
        </w:rPr>
        <w:t>esimerkiksi uusien osaamiskeskittymien ja osaamisen syntyminen, uudet professuurit, patentit, opinnäytetyöt, verkoston laajuus, uudet yritykset, liiketoiminnan ja kilpailukyvyn kasvu, verotulot, vaikutukset ympäristöön, terveyteen)</w:t>
      </w:r>
    </w:p>
    <w:p w14:paraId="4409EDB0" w14:textId="77777777" w:rsidR="008F4DEC" w:rsidRPr="007A62A3" w:rsidRDefault="008F4DEC" w:rsidP="008F4DEC">
      <w:pPr>
        <w:pStyle w:val="ListParagraph"/>
        <w:ind w:left="1440"/>
        <w:rPr>
          <w:rFonts w:ascii="Tahoma" w:eastAsia="Times New Roman" w:hAnsi="Tahoma" w:cs="Tahoma"/>
          <w:b/>
          <w:sz w:val="12"/>
          <w:szCs w:val="20"/>
        </w:rPr>
      </w:pPr>
    </w:p>
    <w:p w14:paraId="4BF044FD" w14:textId="77777777" w:rsidR="003F0202" w:rsidRPr="007A62A3" w:rsidRDefault="003F0202" w:rsidP="003F0202">
      <w:pPr>
        <w:pStyle w:val="ListParagraph"/>
        <w:numPr>
          <w:ilvl w:val="0"/>
          <w:numId w:val="21"/>
        </w:numPr>
        <w:rPr>
          <w:rFonts w:ascii="Tahoma" w:eastAsia="Times New Roman" w:hAnsi="Tahoma" w:cs="Tahoma"/>
          <w:b/>
          <w:color w:val="004B8D" w:themeColor="text1"/>
          <w:sz w:val="22"/>
          <w:szCs w:val="20"/>
        </w:rPr>
      </w:pPr>
      <w:r w:rsidRPr="007A62A3">
        <w:rPr>
          <w:rFonts w:ascii="Tahoma" w:eastAsia="Times New Roman" w:hAnsi="Tahoma" w:cs="Tahoma"/>
          <w:b/>
          <w:color w:val="004B8D" w:themeColor="text1"/>
          <w:sz w:val="22"/>
          <w:szCs w:val="20"/>
        </w:rPr>
        <w:t>Tarvittava rahoitus</w:t>
      </w:r>
    </w:p>
    <w:p w14:paraId="5B9385C2" w14:textId="77777777" w:rsidR="003F0202" w:rsidRPr="007A62A3" w:rsidRDefault="003F0202" w:rsidP="003F0202">
      <w:pPr>
        <w:pStyle w:val="ListParagraph"/>
        <w:numPr>
          <w:ilvl w:val="1"/>
          <w:numId w:val="26"/>
        </w:numPr>
        <w:rPr>
          <w:rFonts w:ascii="Tahoma" w:eastAsia="Times New Roman" w:hAnsi="Tahoma" w:cs="Tahoma"/>
          <w:sz w:val="22"/>
          <w:szCs w:val="20"/>
        </w:rPr>
      </w:pPr>
      <w:r w:rsidRPr="007A62A3">
        <w:rPr>
          <w:rFonts w:ascii="Tahoma" w:eastAsia="Times New Roman" w:hAnsi="Tahoma" w:cs="Tahoma"/>
          <w:sz w:val="22"/>
          <w:szCs w:val="20"/>
        </w:rPr>
        <w:t>Arvio tarvittavasta BF-rahoituksesta ja muusta rahoituksesta veturiyritykselle</w:t>
      </w:r>
    </w:p>
    <w:p w14:paraId="457F5A3D" w14:textId="77777777" w:rsidR="003F0202" w:rsidRPr="007A62A3" w:rsidRDefault="003F0202" w:rsidP="003F0202">
      <w:pPr>
        <w:pStyle w:val="ListParagraph"/>
        <w:numPr>
          <w:ilvl w:val="1"/>
          <w:numId w:val="26"/>
        </w:numPr>
        <w:rPr>
          <w:rFonts w:ascii="Tahoma" w:eastAsia="Times New Roman" w:hAnsi="Tahoma" w:cs="Tahoma"/>
          <w:sz w:val="22"/>
          <w:szCs w:val="20"/>
        </w:rPr>
      </w:pPr>
      <w:r w:rsidRPr="007A62A3">
        <w:rPr>
          <w:rFonts w:ascii="Tahoma" w:eastAsia="Times New Roman" w:hAnsi="Tahoma" w:cs="Tahoma"/>
          <w:sz w:val="22"/>
          <w:szCs w:val="20"/>
        </w:rPr>
        <w:t>Arvio tarvittavasta BF-rahoituksesta ja muusta rahoituksesta ekosysteemille</w:t>
      </w:r>
    </w:p>
    <w:p w14:paraId="41B5AC2E" w14:textId="4799DF3B" w:rsidR="003F0202" w:rsidRPr="007A62A3" w:rsidRDefault="003F0202" w:rsidP="003F0202">
      <w:pPr>
        <w:pStyle w:val="ListParagraph"/>
        <w:numPr>
          <w:ilvl w:val="1"/>
          <w:numId w:val="26"/>
        </w:numPr>
        <w:rPr>
          <w:rFonts w:ascii="Tahoma" w:eastAsia="Times New Roman" w:hAnsi="Tahoma" w:cs="Tahoma"/>
          <w:b/>
          <w:sz w:val="22"/>
          <w:szCs w:val="20"/>
        </w:rPr>
      </w:pPr>
      <w:r w:rsidRPr="007A62A3">
        <w:rPr>
          <w:rFonts w:ascii="Tahoma" w:eastAsia="Times New Roman" w:hAnsi="Tahoma" w:cs="Tahoma"/>
          <w:sz w:val="22"/>
          <w:szCs w:val="20"/>
        </w:rPr>
        <w:t xml:space="preserve">Business Finlandin rahoituksen lisäarvo </w:t>
      </w:r>
      <w:r w:rsidR="00F15500" w:rsidRPr="007A62A3">
        <w:rPr>
          <w:rFonts w:ascii="Tahoma" w:eastAsia="Times New Roman" w:hAnsi="Tahoma" w:cs="Tahoma"/>
          <w:sz w:val="18"/>
          <w:szCs w:val="20"/>
        </w:rPr>
        <w:t>**</w:t>
      </w:r>
    </w:p>
    <w:p w14:paraId="7515B8C4" w14:textId="24438E38" w:rsidR="000E108F" w:rsidRPr="007A62A3" w:rsidRDefault="000E108F" w:rsidP="003F0202">
      <w:pPr>
        <w:pStyle w:val="ListParagraph"/>
        <w:numPr>
          <w:ilvl w:val="1"/>
          <w:numId w:val="26"/>
        </w:numPr>
        <w:rPr>
          <w:rFonts w:ascii="Tahoma" w:eastAsia="Times New Roman" w:hAnsi="Tahoma" w:cs="Tahoma"/>
          <w:b/>
          <w:sz w:val="24"/>
          <w:szCs w:val="20"/>
        </w:rPr>
      </w:pPr>
      <w:r w:rsidRPr="007A62A3">
        <w:rPr>
          <w:rFonts w:ascii="Tahoma" w:eastAsia="Times New Roman" w:hAnsi="Tahoma" w:cs="Tahoma"/>
          <w:sz w:val="22"/>
          <w:szCs w:val="20"/>
        </w:rPr>
        <w:t>Arvio</w:t>
      </w:r>
      <w:r w:rsidR="001121D2" w:rsidRPr="007A62A3">
        <w:rPr>
          <w:rFonts w:ascii="Tahoma" w:eastAsia="Times New Roman" w:hAnsi="Tahoma" w:cs="Tahoma"/>
          <w:sz w:val="22"/>
          <w:szCs w:val="20"/>
        </w:rPr>
        <w:t xml:space="preserve"> mahdollisesti </w:t>
      </w:r>
      <w:r w:rsidRPr="007A62A3">
        <w:rPr>
          <w:rFonts w:ascii="Tahoma" w:eastAsia="Times New Roman" w:hAnsi="Tahoma" w:cs="Tahoma"/>
          <w:sz w:val="22"/>
          <w:szCs w:val="20"/>
        </w:rPr>
        <w:t>tarvittavasta rahoit</w:t>
      </w:r>
      <w:r w:rsidR="000441BB" w:rsidRPr="007A62A3">
        <w:rPr>
          <w:rFonts w:ascii="Tahoma" w:eastAsia="Times New Roman" w:hAnsi="Tahoma" w:cs="Tahoma"/>
          <w:sz w:val="22"/>
          <w:szCs w:val="20"/>
        </w:rPr>
        <w:t xml:space="preserve">uksesta </w:t>
      </w:r>
      <w:r w:rsidR="00563F02" w:rsidRPr="007A62A3">
        <w:rPr>
          <w:rFonts w:ascii="Tahoma" w:eastAsia="Times New Roman" w:hAnsi="Tahoma" w:cs="Tahoma"/>
          <w:sz w:val="22"/>
          <w:szCs w:val="20"/>
        </w:rPr>
        <w:t>kokeiluympäristöille</w:t>
      </w:r>
      <w:r w:rsidR="000441BB" w:rsidRPr="007A62A3">
        <w:rPr>
          <w:rFonts w:ascii="Tahoma" w:eastAsia="Times New Roman" w:hAnsi="Tahoma" w:cs="Tahoma"/>
          <w:sz w:val="22"/>
          <w:szCs w:val="20"/>
        </w:rPr>
        <w:t xml:space="preserve"> (erillinen haku 2022)</w:t>
      </w:r>
    </w:p>
    <w:p w14:paraId="719B2844" w14:textId="77777777" w:rsidR="003F0202" w:rsidRPr="007A62A3" w:rsidRDefault="003F0202" w:rsidP="003F0202">
      <w:pPr>
        <w:pStyle w:val="ListParagraph"/>
        <w:ind w:left="1440"/>
        <w:rPr>
          <w:rFonts w:ascii="Tahoma" w:eastAsia="Times New Roman" w:hAnsi="Tahoma" w:cs="Tahoma"/>
          <w:sz w:val="24"/>
          <w:szCs w:val="20"/>
        </w:rPr>
      </w:pPr>
    </w:p>
    <w:p w14:paraId="6864A473" w14:textId="77777777" w:rsidR="003F0202" w:rsidRPr="007A62A3" w:rsidRDefault="003F0202" w:rsidP="003F0202">
      <w:pPr>
        <w:pStyle w:val="ListParagraph"/>
        <w:numPr>
          <w:ilvl w:val="0"/>
          <w:numId w:val="21"/>
        </w:numPr>
        <w:rPr>
          <w:rFonts w:ascii="Tahoma" w:eastAsia="Times New Roman" w:hAnsi="Tahoma" w:cs="Tahoma"/>
          <w:b/>
          <w:sz w:val="22"/>
          <w:szCs w:val="20"/>
        </w:rPr>
      </w:pPr>
      <w:r w:rsidRPr="007A62A3">
        <w:rPr>
          <w:rFonts w:ascii="Tahoma" w:eastAsia="Times New Roman" w:hAnsi="Tahoma" w:cs="Tahoma"/>
          <w:b/>
          <w:sz w:val="22"/>
          <w:szCs w:val="20"/>
        </w:rPr>
        <w:t>Mitä pitää tehdä – alustava tiekartta asian ratkaisemiseksi</w:t>
      </w:r>
    </w:p>
    <w:p w14:paraId="7805B168" w14:textId="77777777" w:rsidR="00CA60CB" w:rsidRPr="007A62A3" w:rsidRDefault="00CA60CB" w:rsidP="00804C20">
      <w:pPr>
        <w:pStyle w:val="ListParagraph"/>
        <w:numPr>
          <w:ilvl w:val="1"/>
          <w:numId w:val="24"/>
        </w:numPr>
        <w:rPr>
          <w:rFonts w:ascii="Tahoma" w:eastAsia="Times New Roman" w:hAnsi="Tahoma" w:cs="Tahoma"/>
          <w:sz w:val="22"/>
          <w:szCs w:val="20"/>
        </w:rPr>
      </w:pPr>
      <w:r w:rsidRPr="007A62A3">
        <w:rPr>
          <w:rFonts w:ascii="Tahoma" w:eastAsia="Times New Roman" w:hAnsi="Tahoma" w:cs="Tahoma"/>
          <w:sz w:val="22"/>
          <w:szCs w:val="20"/>
        </w:rPr>
        <w:t>Mitä pitää tehdä, ketä tarvitaan mukaan</w:t>
      </w:r>
      <w:r w:rsidR="00804C20" w:rsidRPr="007A62A3">
        <w:rPr>
          <w:rFonts w:ascii="Tahoma" w:eastAsia="Times New Roman" w:hAnsi="Tahoma" w:cs="Tahoma"/>
          <w:sz w:val="22"/>
          <w:szCs w:val="20"/>
        </w:rPr>
        <w:t>, v</w:t>
      </w:r>
      <w:r w:rsidRPr="007A62A3">
        <w:rPr>
          <w:rFonts w:ascii="Tahoma" w:eastAsia="Times New Roman" w:hAnsi="Tahoma" w:cs="Tahoma"/>
          <w:sz w:val="22"/>
          <w:szCs w:val="20"/>
        </w:rPr>
        <w:t xml:space="preserve">eturiyrityksen ja ekosysteemin roolit  </w:t>
      </w:r>
    </w:p>
    <w:p w14:paraId="0D73D6A0" w14:textId="7C78AEA6" w:rsidR="003F0202" w:rsidRPr="007A62A3" w:rsidRDefault="003F0202" w:rsidP="003F0202">
      <w:pPr>
        <w:pStyle w:val="ListParagraph"/>
        <w:numPr>
          <w:ilvl w:val="1"/>
          <w:numId w:val="24"/>
        </w:numPr>
        <w:rPr>
          <w:rFonts w:ascii="Tahoma" w:eastAsia="Times New Roman" w:hAnsi="Tahoma" w:cs="Tahoma"/>
          <w:sz w:val="22"/>
          <w:szCs w:val="20"/>
        </w:rPr>
      </w:pPr>
      <w:r w:rsidRPr="007A62A3">
        <w:rPr>
          <w:rFonts w:ascii="Tahoma" w:eastAsia="Times New Roman" w:hAnsi="Tahoma" w:cs="Tahoma"/>
          <w:sz w:val="22"/>
          <w:szCs w:val="20"/>
        </w:rPr>
        <w:t>Mihin jo olemassa olevaan voidaan tukeutua tai liittyä? Hanketta tukevat toimet ja aloitteet Suomessa ja maailmalla, etenkin EU:ssa</w:t>
      </w:r>
      <w:r w:rsidR="00F34272" w:rsidRPr="007A62A3">
        <w:rPr>
          <w:rFonts w:ascii="Tahoma" w:eastAsia="Times New Roman" w:hAnsi="Tahoma" w:cs="Tahoma"/>
          <w:sz w:val="22"/>
          <w:szCs w:val="20"/>
        </w:rPr>
        <w:t>, EU-rahoituksen hyödyntäminen</w:t>
      </w:r>
    </w:p>
    <w:p w14:paraId="2FFD64B5" w14:textId="31097639" w:rsidR="003F0202" w:rsidRPr="007A62A3" w:rsidRDefault="003F0202" w:rsidP="003F0202">
      <w:pPr>
        <w:pStyle w:val="ListParagraph"/>
        <w:numPr>
          <w:ilvl w:val="1"/>
          <w:numId w:val="24"/>
        </w:numPr>
        <w:rPr>
          <w:rFonts w:ascii="Tahoma" w:eastAsia="Times New Roman" w:hAnsi="Tahoma" w:cs="Tahoma"/>
          <w:sz w:val="22"/>
          <w:szCs w:val="20"/>
        </w:rPr>
      </w:pPr>
      <w:r w:rsidRPr="007A62A3">
        <w:rPr>
          <w:rFonts w:ascii="Tahoma" w:eastAsia="Times New Roman" w:hAnsi="Tahoma" w:cs="Tahoma"/>
          <w:sz w:val="22"/>
          <w:szCs w:val="20"/>
        </w:rPr>
        <w:t>Mitä kansallisia panostuksia asian edistämiseksi tulisi tehdä ja mitä tulisi tehdä kansainvälisellä rintamalla</w:t>
      </w:r>
      <w:r w:rsidR="00A335E0" w:rsidRPr="007A62A3">
        <w:rPr>
          <w:rFonts w:ascii="Tahoma" w:eastAsia="Times New Roman" w:hAnsi="Tahoma" w:cs="Tahoma"/>
          <w:sz w:val="22"/>
          <w:szCs w:val="20"/>
        </w:rPr>
        <w:t xml:space="preserve"> (</w:t>
      </w:r>
      <w:r w:rsidR="000C4B4F" w:rsidRPr="007A62A3">
        <w:rPr>
          <w:rFonts w:ascii="Tahoma" w:eastAsia="Times New Roman" w:hAnsi="Tahoma" w:cs="Tahoma"/>
          <w:sz w:val="22"/>
          <w:szCs w:val="20"/>
        </w:rPr>
        <w:t>TKI</w:t>
      </w:r>
      <w:r w:rsidR="00C97C80" w:rsidRPr="007A62A3">
        <w:rPr>
          <w:rFonts w:ascii="Tahoma" w:eastAsia="Times New Roman" w:hAnsi="Tahoma" w:cs="Tahoma"/>
          <w:sz w:val="22"/>
          <w:szCs w:val="20"/>
        </w:rPr>
        <w:t>-toimet,</w:t>
      </w:r>
      <w:r w:rsidR="000C4B4F" w:rsidRPr="007A62A3">
        <w:rPr>
          <w:rFonts w:ascii="Tahoma" w:eastAsia="Times New Roman" w:hAnsi="Tahoma" w:cs="Tahoma"/>
          <w:sz w:val="22"/>
          <w:szCs w:val="20"/>
        </w:rPr>
        <w:t xml:space="preserve"> lainsäädäntö, standardointi, </w:t>
      </w:r>
      <w:proofErr w:type="spellStart"/>
      <w:r w:rsidR="000C4B4F" w:rsidRPr="007A62A3">
        <w:rPr>
          <w:rFonts w:ascii="Tahoma" w:eastAsia="Times New Roman" w:hAnsi="Tahoma" w:cs="Tahoma"/>
          <w:sz w:val="22"/>
          <w:szCs w:val="20"/>
        </w:rPr>
        <w:t>e</w:t>
      </w:r>
      <w:r w:rsidR="00F34272" w:rsidRPr="007A62A3">
        <w:rPr>
          <w:rFonts w:ascii="Tahoma" w:eastAsia="Times New Roman" w:hAnsi="Tahoma" w:cs="Tahoma"/>
          <w:sz w:val="22"/>
          <w:szCs w:val="20"/>
        </w:rPr>
        <w:t>t</w:t>
      </w:r>
      <w:r w:rsidR="000C4B4F" w:rsidRPr="007A62A3">
        <w:rPr>
          <w:rFonts w:ascii="Tahoma" w:eastAsia="Times New Roman" w:hAnsi="Tahoma" w:cs="Tahoma"/>
          <w:sz w:val="22"/>
          <w:szCs w:val="20"/>
        </w:rPr>
        <w:t>c</w:t>
      </w:r>
      <w:proofErr w:type="spellEnd"/>
      <w:r w:rsidR="00F34272" w:rsidRPr="007A62A3">
        <w:rPr>
          <w:rFonts w:ascii="Tahoma" w:eastAsia="Times New Roman" w:hAnsi="Tahoma" w:cs="Tahoma"/>
          <w:sz w:val="22"/>
          <w:szCs w:val="20"/>
        </w:rPr>
        <w:t>)</w:t>
      </w:r>
      <w:r w:rsidRPr="007A62A3">
        <w:rPr>
          <w:rFonts w:ascii="Tahoma" w:eastAsia="Times New Roman" w:hAnsi="Tahoma" w:cs="Tahoma"/>
          <w:sz w:val="22"/>
          <w:szCs w:val="20"/>
        </w:rPr>
        <w:t xml:space="preserve">. </w:t>
      </w:r>
    </w:p>
    <w:p w14:paraId="206B2A50" w14:textId="45BE7772" w:rsidR="00F662BE" w:rsidRPr="007A62A3" w:rsidRDefault="00F662BE" w:rsidP="003F0202">
      <w:pPr>
        <w:pStyle w:val="ListParagraph"/>
        <w:numPr>
          <w:ilvl w:val="1"/>
          <w:numId w:val="24"/>
        </w:numPr>
        <w:rPr>
          <w:rFonts w:ascii="Tahoma" w:eastAsia="Times New Roman" w:hAnsi="Tahoma" w:cs="Tahoma"/>
          <w:sz w:val="22"/>
          <w:szCs w:val="20"/>
        </w:rPr>
      </w:pPr>
      <w:r w:rsidRPr="007A62A3">
        <w:rPr>
          <w:rFonts w:ascii="Tahoma" w:eastAsia="Times New Roman" w:hAnsi="Tahoma" w:cs="Tahoma"/>
          <w:sz w:val="22"/>
          <w:szCs w:val="20"/>
        </w:rPr>
        <w:t>Kuvaus mahdollisista testi- ja kokeiluympäristöistä, joiden syntyminen tai vahvistaminen edistäisi mission saavuttamista</w:t>
      </w:r>
    </w:p>
    <w:p w14:paraId="270D5084" w14:textId="47813F7B" w:rsidR="00CA60CB" w:rsidRPr="007A62A3" w:rsidRDefault="003F0202" w:rsidP="00CA60CB">
      <w:pPr>
        <w:pStyle w:val="ListParagraph"/>
        <w:numPr>
          <w:ilvl w:val="1"/>
          <w:numId w:val="27"/>
        </w:numPr>
        <w:rPr>
          <w:rFonts w:ascii="Tahoma" w:eastAsia="Times New Roman" w:hAnsi="Tahoma" w:cs="Tahoma"/>
          <w:sz w:val="22"/>
          <w:szCs w:val="20"/>
        </w:rPr>
      </w:pPr>
      <w:r w:rsidRPr="007A62A3">
        <w:rPr>
          <w:rFonts w:ascii="Tahoma" w:eastAsia="Times New Roman" w:hAnsi="Tahoma" w:cs="Tahoma"/>
          <w:sz w:val="22"/>
          <w:szCs w:val="20"/>
        </w:rPr>
        <w:t>A</w:t>
      </w:r>
      <w:r w:rsidR="00C97C80" w:rsidRPr="007A62A3">
        <w:rPr>
          <w:rFonts w:ascii="Tahoma" w:eastAsia="Times New Roman" w:hAnsi="Tahoma" w:cs="Tahoma"/>
          <w:sz w:val="22"/>
          <w:szCs w:val="20"/>
        </w:rPr>
        <w:t>lustava aikataulu</w:t>
      </w:r>
      <w:r w:rsidRPr="007A62A3">
        <w:rPr>
          <w:rFonts w:ascii="Tahoma" w:eastAsia="Times New Roman" w:hAnsi="Tahoma" w:cs="Tahoma"/>
          <w:sz w:val="22"/>
          <w:szCs w:val="20"/>
        </w:rPr>
        <w:t>, ml välitavoitteet</w:t>
      </w:r>
    </w:p>
    <w:p w14:paraId="44D6ACD9" w14:textId="77777777" w:rsidR="00CA60CB" w:rsidRPr="007A62A3" w:rsidRDefault="00CA60CB" w:rsidP="003F0202">
      <w:pPr>
        <w:pStyle w:val="ListParagraph"/>
        <w:ind w:left="1440"/>
        <w:rPr>
          <w:rFonts w:ascii="Tahoma" w:eastAsia="Times New Roman" w:hAnsi="Tahoma" w:cs="Tahoma"/>
          <w:sz w:val="22"/>
          <w:szCs w:val="20"/>
        </w:rPr>
      </w:pPr>
    </w:p>
    <w:p w14:paraId="7AB1D2F3" w14:textId="6A5D592C" w:rsidR="003F0202" w:rsidRPr="007A62A3" w:rsidRDefault="003F0202" w:rsidP="003F0202">
      <w:pPr>
        <w:pStyle w:val="ListParagraph"/>
        <w:numPr>
          <w:ilvl w:val="0"/>
          <w:numId w:val="21"/>
        </w:numPr>
        <w:rPr>
          <w:rFonts w:ascii="Tahoma" w:eastAsia="Times New Roman" w:hAnsi="Tahoma" w:cs="Tahoma"/>
          <w:b/>
          <w:sz w:val="22"/>
          <w:szCs w:val="20"/>
        </w:rPr>
      </w:pPr>
      <w:r w:rsidRPr="007A62A3">
        <w:rPr>
          <w:rFonts w:ascii="Tahoma" w:eastAsia="Times New Roman" w:hAnsi="Tahoma" w:cs="Tahoma"/>
          <w:b/>
          <w:sz w:val="22"/>
          <w:szCs w:val="20"/>
        </w:rPr>
        <w:t xml:space="preserve">Veturiyrityksen projektisuunnitelma (1. kilpailuvaiheessa </w:t>
      </w:r>
      <w:r w:rsidR="00F34272" w:rsidRPr="007A62A3">
        <w:rPr>
          <w:rFonts w:ascii="Tahoma" w:eastAsia="Times New Roman" w:hAnsi="Tahoma" w:cs="Tahoma"/>
          <w:b/>
          <w:sz w:val="22"/>
          <w:szCs w:val="20"/>
        </w:rPr>
        <w:t>hyvin t</w:t>
      </w:r>
      <w:r w:rsidR="001121D2" w:rsidRPr="007A62A3">
        <w:rPr>
          <w:rFonts w:ascii="Tahoma" w:eastAsia="Times New Roman" w:hAnsi="Tahoma" w:cs="Tahoma"/>
          <w:b/>
          <w:sz w:val="22"/>
          <w:szCs w:val="20"/>
        </w:rPr>
        <w:t>iivis ja selkeä kuvaus</w:t>
      </w:r>
      <w:r w:rsidRPr="007A62A3">
        <w:rPr>
          <w:rFonts w:ascii="Tahoma" w:eastAsia="Times New Roman" w:hAnsi="Tahoma" w:cs="Tahoma"/>
          <w:b/>
          <w:sz w:val="22"/>
          <w:szCs w:val="20"/>
        </w:rPr>
        <w:t>)</w:t>
      </w:r>
    </w:p>
    <w:p w14:paraId="1DE99F42" w14:textId="782DCA68" w:rsidR="003F0202" w:rsidRPr="007A62A3" w:rsidRDefault="003F0202" w:rsidP="00A335E0">
      <w:pPr>
        <w:pStyle w:val="ListParagraph"/>
        <w:numPr>
          <w:ilvl w:val="1"/>
          <w:numId w:val="25"/>
        </w:numPr>
        <w:rPr>
          <w:rFonts w:ascii="Tahoma" w:eastAsia="Times New Roman" w:hAnsi="Tahoma" w:cs="Tahoma"/>
          <w:sz w:val="22"/>
          <w:szCs w:val="20"/>
        </w:rPr>
      </w:pPr>
      <w:r w:rsidRPr="007A62A3">
        <w:rPr>
          <w:rFonts w:ascii="Tahoma" w:eastAsia="Times New Roman" w:hAnsi="Tahoma" w:cs="Tahoma"/>
          <w:sz w:val="22"/>
          <w:szCs w:val="20"/>
        </w:rPr>
        <w:t>Toteutus-/projektisuunnitelma veturiyrityksen osalta</w:t>
      </w:r>
      <w:r w:rsidR="002631F9" w:rsidRPr="007A62A3">
        <w:rPr>
          <w:rFonts w:ascii="Tahoma" w:eastAsia="Times New Roman" w:hAnsi="Tahoma" w:cs="Tahoma"/>
          <w:sz w:val="22"/>
          <w:szCs w:val="20"/>
        </w:rPr>
        <w:t>, joka sisältää veturiyrityksen oman tekemisen kuvauksen lisäksi e</w:t>
      </w:r>
      <w:r w:rsidR="0075538B" w:rsidRPr="007A62A3">
        <w:rPr>
          <w:rFonts w:ascii="Tahoma" w:eastAsia="Times New Roman" w:hAnsi="Tahoma" w:cs="Tahoma"/>
          <w:sz w:val="22"/>
          <w:szCs w:val="20"/>
        </w:rPr>
        <w:t xml:space="preserve">kosysteemin vahvistamiseen </w:t>
      </w:r>
      <w:r w:rsidR="008F4DEC" w:rsidRPr="007A62A3">
        <w:rPr>
          <w:rFonts w:ascii="Tahoma" w:eastAsia="Times New Roman" w:hAnsi="Tahoma" w:cs="Tahoma"/>
          <w:sz w:val="22"/>
          <w:szCs w:val="20"/>
        </w:rPr>
        <w:t xml:space="preserve">ja osaamisen kasvattamiseen </w:t>
      </w:r>
      <w:r w:rsidR="0075538B" w:rsidRPr="007A62A3">
        <w:rPr>
          <w:rFonts w:ascii="Tahoma" w:eastAsia="Times New Roman" w:hAnsi="Tahoma" w:cs="Tahoma"/>
          <w:sz w:val="22"/>
          <w:szCs w:val="20"/>
        </w:rPr>
        <w:t>liittyvät toimet</w:t>
      </w:r>
    </w:p>
    <w:p w14:paraId="268F7BF2" w14:textId="56D56283" w:rsidR="003F0202" w:rsidRPr="007A62A3" w:rsidRDefault="002631F9" w:rsidP="00D17F78">
      <w:pPr>
        <w:pStyle w:val="ListParagraph"/>
        <w:numPr>
          <w:ilvl w:val="1"/>
          <w:numId w:val="25"/>
        </w:numPr>
        <w:rPr>
          <w:rFonts w:ascii="Tahoma" w:eastAsia="Times New Roman" w:hAnsi="Tahoma" w:cs="Tahoma"/>
          <w:b/>
          <w:sz w:val="22"/>
          <w:szCs w:val="20"/>
        </w:rPr>
      </w:pPr>
      <w:r w:rsidRPr="007A62A3">
        <w:rPr>
          <w:rFonts w:ascii="Tahoma" w:eastAsia="Times New Roman" w:hAnsi="Tahoma" w:cs="Tahoma"/>
          <w:sz w:val="22"/>
          <w:szCs w:val="20"/>
        </w:rPr>
        <w:t xml:space="preserve">Viestintäsuunnitelma </w:t>
      </w:r>
    </w:p>
    <w:p w14:paraId="6992CC00" w14:textId="77777777" w:rsidR="00F15500" w:rsidRPr="007A62A3" w:rsidRDefault="00F15500" w:rsidP="00F15500">
      <w:pPr>
        <w:rPr>
          <w:rFonts w:ascii="Tahoma" w:eastAsia="Times New Roman" w:hAnsi="Tahoma" w:cs="Tahoma"/>
          <w:b/>
          <w:sz w:val="22"/>
          <w:szCs w:val="20"/>
        </w:rPr>
      </w:pPr>
    </w:p>
    <w:p w14:paraId="3FA91B14" w14:textId="77777777" w:rsidR="00DA07A1" w:rsidRPr="007A62A3" w:rsidRDefault="00DA07A1" w:rsidP="003F0202">
      <w:pPr>
        <w:pStyle w:val="ListParagraph"/>
        <w:ind w:left="1440"/>
        <w:rPr>
          <w:rFonts w:ascii="Tahoma" w:eastAsia="Times New Roman" w:hAnsi="Tahoma" w:cs="Tahoma"/>
          <w:b/>
          <w:sz w:val="22"/>
          <w:szCs w:val="20"/>
          <w:lang w:val="en-US"/>
        </w:rPr>
      </w:pPr>
    </w:p>
    <w:p w14:paraId="5580AA80" w14:textId="3295B7D1" w:rsidR="008F4DEC" w:rsidRPr="007A62A3" w:rsidRDefault="00F15500" w:rsidP="008F4DEC">
      <w:pPr>
        <w:contextualSpacing/>
        <w:rPr>
          <w:rFonts w:ascii="Tahoma" w:eastAsia="Times New Roman" w:hAnsi="Tahoma" w:cs="Tahoma"/>
          <w:sz w:val="18"/>
          <w:szCs w:val="20"/>
        </w:rPr>
      </w:pPr>
      <w:r w:rsidRPr="007A62A3">
        <w:rPr>
          <w:rFonts w:ascii="Tahoma" w:eastAsia="Times New Roman" w:hAnsi="Tahoma" w:cs="Tahoma"/>
          <w:sz w:val="18"/>
          <w:szCs w:val="20"/>
        </w:rPr>
        <w:t>** Minkä muutoksen kannusteena Business Finlandin veturirahoitus toimii (muutoksen määrä, nopeus, laajuus suhteessa tarvittavaan julkisen rahoitukseen ja markkinamahdollisuuden mittakaavaan).</w:t>
      </w:r>
    </w:p>
    <w:p w14:paraId="34B9AD36" w14:textId="58198C05" w:rsidR="00193F47" w:rsidRPr="007A62A3" w:rsidRDefault="00193F47">
      <w:pPr>
        <w:rPr>
          <w:rFonts w:ascii="Tahoma" w:eastAsia="Times New Roman" w:hAnsi="Tahoma" w:cs="Tahoma"/>
          <w:sz w:val="18"/>
          <w:szCs w:val="20"/>
        </w:rPr>
      </w:pPr>
      <w:r w:rsidRPr="007A62A3">
        <w:rPr>
          <w:rFonts w:ascii="Tahoma" w:eastAsia="Times New Roman" w:hAnsi="Tahoma" w:cs="Tahoma"/>
          <w:sz w:val="18"/>
          <w:szCs w:val="20"/>
        </w:rPr>
        <w:br w:type="page"/>
      </w:r>
    </w:p>
    <w:p w14:paraId="671D88C3" w14:textId="154EF5FA" w:rsidR="00193F47" w:rsidRPr="007A62A3" w:rsidRDefault="00193F47" w:rsidP="008F4DEC">
      <w:pPr>
        <w:contextualSpacing/>
        <w:rPr>
          <w:rFonts w:ascii="Tahoma" w:eastAsia="Times New Roman" w:hAnsi="Tahoma" w:cs="Tahoma"/>
          <w:b/>
          <w:sz w:val="24"/>
          <w:szCs w:val="20"/>
        </w:rPr>
      </w:pPr>
      <w:r w:rsidRPr="007A62A3">
        <w:rPr>
          <w:rFonts w:ascii="Tahoma" w:eastAsia="Times New Roman" w:hAnsi="Tahoma" w:cs="Tahoma"/>
          <w:b/>
          <w:sz w:val="24"/>
          <w:szCs w:val="20"/>
        </w:rPr>
        <w:lastRenderedPageBreak/>
        <w:t xml:space="preserve">LIITE II: </w:t>
      </w:r>
      <w:proofErr w:type="spellStart"/>
      <w:r w:rsidRPr="007A62A3">
        <w:rPr>
          <w:rFonts w:ascii="Tahoma" w:eastAsia="Times New Roman" w:hAnsi="Tahoma" w:cs="Tahoma"/>
          <w:b/>
          <w:sz w:val="24"/>
          <w:szCs w:val="20"/>
        </w:rPr>
        <w:t>Pitchauspohja</w:t>
      </w:r>
      <w:proofErr w:type="spellEnd"/>
      <w:r w:rsidR="00FA09A6" w:rsidRPr="007A62A3">
        <w:rPr>
          <w:rFonts w:ascii="Tahoma" w:eastAsia="Times New Roman" w:hAnsi="Tahoma" w:cs="Tahoma"/>
          <w:b/>
          <w:sz w:val="24"/>
          <w:szCs w:val="20"/>
        </w:rPr>
        <w:t>/malli</w:t>
      </w:r>
    </w:p>
    <w:p w14:paraId="61F0ABC1" w14:textId="1407BE00" w:rsidR="00193F47" w:rsidRPr="007A62A3" w:rsidRDefault="00193F47" w:rsidP="008F4DEC">
      <w:pPr>
        <w:contextualSpacing/>
        <w:rPr>
          <w:rFonts w:ascii="Tahoma" w:eastAsia="Times New Roman" w:hAnsi="Tahoma" w:cs="Tahoma"/>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076"/>
      </w:tblGrid>
      <w:tr w:rsidR="00926B6C" w:rsidRPr="007A62A3" w14:paraId="0D8206F4" w14:textId="77777777" w:rsidTr="001A7ABF">
        <w:tc>
          <w:tcPr>
            <w:tcW w:w="5097" w:type="dxa"/>
          </w:tcPr>
          <w:p w14:paraId="45A03B21" w14:textId="5B3238D6" w:rsidR="00926B6C" w:rsidRPr="007A62A3" w:rsidRDefault="00926B6C" w:rsidP="008F4DEC">
            <w:pPr>
              <w:contextualSpacing/>
              <w:rPr>
                <w:rFonts w:ascii="Tahoma" w:eastAsia="Times New Roman" w:hAnsi="Tahoma" w:cs="Tahoma"/>
                <w:sz w:val="18"/>
                <w:szCs w:val="20"/>
              </w:rPr>
            </w:pPr>
            <w:r w:rsidRPr="007A62A3">
              <w:rPr>
                <w:rFonts w:ascii="Tahoma" w:eastAsia="Times New Roman" w:hAnsi="Tahoma" w:cs="Tahoma"/>
                <w:noProof/>
                <w:sz w:val="18"/>
                <w:szCs w:val="20"/>
                <w:lang w:val="en-US"/>
              </w:rPr>
              <w:drawing>
                <wp:inline distT="0" distB="0" distL="0" distR="0" wp14:anchorId="30BB4E5F" wp14:editId="224DD169">
                  <wp:extent cx="3049129" cy="1797113"/>
                  <wp:effectExtent l="114300" t="114300" r="113665" b="146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88608" cy="18203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98" w:type="dxa"/>
          </w:tcPr>
          <w:p w14:paraId="2F09294C" w14:textId="7BF56A18" w:rsidR="00926B6C" w:rsidRPr="007A62A3" w:rsidRDefault="00926B6C" w:rsidP="008F4DEC">
            <w:pPr>
              <w:contextualSpacing/>
              <w:rPr>
                <w:rFonts w:ascii="Tahoma" w:eastAsia="Times New Roman" w:hAnsi="Tahoma" w:cs="Tahoma"/>
                <w:sz w:val="18"/>
                <w:szCs w:val="20"/>
              </w:rPr>
            </w:pPr>
            <w:r w:rsidRPr="007A62A3">
              <w:rPr>
                <w:rFonts w:ascii="Tahoma" w:eastAsia="Times New Roman" w:hAnsi="Tahoma" w:cs="Tahoma"/>
                <w:noProof/>
                <w:sz w:val="18"/>
                <w:szCs w:val="20"/>
                <w:lang w:val="en-US"/>
              </w:rPr>
              <w:drawing>
                <wp:inline distT="0" distB="0" distL="0" distR="0" wp14:anchorId="1FB63D12" wp14:editId="614E598D">
                  <wp:extent cx="3208881" cy="1805141"/>
                  <wp:effectExtent l="114300" t="114300" r="106045" b="13843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7972" cy="18215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926B6C" w:rsidRPr="007A62A3" w14:paraId="5303C56E" w14:textId="77777777" w:rsidTr="001A7ABF">
        <w:tc>
          <w:tcPr>
            <w:tcW w:w="5097" w:type="dxa"/>
          </w:tcPr>
          <w:p w14:paraId="505176E9" w14:textId="6AF6FA88" w:rsidR="00926B6C" w:rsidRPr="007A62A3" w:rsidRDefault="00926B6C" w:rsidP="008F4DEC">
            <w:pPr>
              <w:contextualSpacing/>
              <w:rPr>
                <w:rFonts w:ascii="Tahoma" w:eastAsia="Times New Roman" w:hAnsi="Tahoma" w:cs="Tahoma"/>
                <w:sz w:val="18"/>
                <w:szCs w:val="20"/>
              </w:rPr>
            </w:pPr>
            <w:r w:rsidRPr="007A62A3">
              <w:rPr>
                <w:rFonts w:ascii="Tahoma" w:eastAsia="Times New Roman" w:hAnsi="Tahoma" w:cs="Tahoma"/>
                <w:noProof/>
                <w:sz w:val="18"/>
                <w:szCs w:val="20"/>
                <w:lang w:val="en-US"/>
              </w:rPr>
              <w:drawing>
                <wp:inline distT="0" distB="0" distL="0" distR="0" wp14:anchorId="4D5293A9" wp14:editId="386F530F">
                  <wp:extent cx="3081617" cy="1797113"/>
                  <wp:effectExtent l="114300" t="114300" r="100330" b="146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07557" cy="1812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98" w:type="dxa"/>
          </w:tcPr>
          <w:p w14:paraId="604BB24B" w14:textId="66EAFAC6" w:rsidR="00926B6C" w:rsidRPr="007A62A3" w:rsidRDefault="00926B6C" w:rsidP="008F4DEC">
            <w:pPr>
              <w:contextualSpacing/>
              <w:rPr>
                <w:rFonts w:ascii="Tahoma" w:eastAsia="Times New Roman" w:hAnsi="Tahoma" w:cs="Tahoma"/>
                <w:sz w:val="18"/>
                <w:szCs w:val="20"/>
              </w:rPr>
            </w:pPr>
            <w:r w:rsidRPr="007A62A3">
              <w:rPr>
                <w:rFonts w:ascii="Tahoma" w:eastAsia="Times New Roman" w:hAnsi="Tahoma" w:cs="Tahoma"/>
                <w:noProof/>
                <w:sz w:val="18"/>
                <w:szCs w:val="20"/>
                <w:lang w:val="en-US"/>
              </w:rPr>
              <w:drawing>
                <wp:inline distT="0" distB="0" distL="0" distR="0" wp14:anchorId="32536A2D" wp14:editId="4A6D3169">
                  <wp:extent cx="3231712" cy="1817986"/>
                  <wp:effectExtent l="114300" t="114300" r="102235" b="1447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53300" cy="18301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926B6C" w:rsidRPr="007A62A3" w14:paraId="50855CCA" w14:textId="77777777" w:rsidTr="001A7ABF">
        <w:tc>
          <w:tcPr>
            <w:tcW w:w="5097" w:type="dxa"/>
          </w:tcPr>
          <w:p w14:paraId="52B9F32A" w14:textId="622BA1E0" w:rsidR="00926B6C" w:rsidRPr="007A62A3" w:rsidRDefault="00926B6C" w:rsidP="008F4DEC">
            <w:pPr>
              <w:contextualSpacing/>
              <w:rPr>
                <w:rFonts w:ascii="Tahoma" w:eastAsia="Times New Roman" w:hAnsi="Tahoma" w:cs="Tahoma"/>
                <w:sz w:val="18"/>
                <w:szCs w:val="20"/>
              </w:rPr>
            </w:pPr>
            <w:r w:rsidRPr="007A62A3">
              <w:rPr>
                <w:rFonts w:ascii="Tahoma" w:eastAsia="Times New Roman" w:hAnsi="Tahoma" w:cs="Tahoma"/>
                <w:noProof/>
                <w:sz w:val="18"/>
                <w:szCs w:val="20"/>
                <w:lang w:val="en-US"/>
              </w:rPr>
              <w:drawing>
                <wp:inline distT="0" distB="0" distL="0" distR="0" wp14:anchorId="6846E866" wp14:editId="7EB18AA5">
                  <wp:extent cx="3270407" cy="1839753"/>
                  <wp:effectExtent l="114300" t="114300" r="101600" b="1416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09949" cy="18619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98" w:type="dxa"/>
          </w:tcPr>
          <w:p w14:paraId="42B262CE" w14:textId="0F971F69" w:rsidR="00926B6C" w:rsidRPr="007A62A3" w:rsidRDefault="00926B6C" w:rsidP="008F4DEC">
            <w:pPr>
              <w:contextualSpacing/>
              <w:rPr>
                <w:rFonts w:ascii="Tahoma" w:eastAsia="Times New Roman" w:hAnsi="Tahoma" w:cs="Tahoma"/>
                <w:sz w:val="18"/>
                <w:szCs w:val="20"/>
              </w:rPr>
            </w:pPr>
            <w:r w:rsidRPr="007A62A3">
              <w:rPr>
                <w:rFonts w:ascii="Tahoma" w:eastAsia="Times New Roman" w:hAnsi="Tahoma" w:cs="Tahoma"/>
                <w:noProof/>
                <w:sz w:val="18"/>
                <w:szCs w:val="20"/>
                <w:lang w:val="en-US"/>
              </w:rPr>
              <w:drawing>
                <wp:inline distT="0" distB="0" distL="0" distR="0" wp14:anchorId="339CB851" wp14:editId="140805A6">
                  <wp:extent cx="3200400" cy="1800224"/>
                  <wp:effectExtent l="114300" t="114300" r="114300" b="1435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219982" cy="18112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0810C1A6" w14:textId="77777777" w:rsidR="00193F47" w:rsidRPr="007A62A3" w:rsidRDefault="00193F47" w:rsidP="008F4DEC">
      <w:pPr>
        <w:contextualSpacing/>
        <w:rPr>
          <w:rFonts w:ascii="Tahoma" w:eastAsia="Times New Roman" w:hAnsi="Tahoma" w:cs="Tahoma"/>
          <w:sz w:val="18"/>
          <w:szCs w:val="20"/>
        </w:rPr>
      </w:pPr>
    </w:p>
    <w:p w14:paraId="00EB93DF" w14:textId="50D777E4" w:rsidR="00193F47" w:rsidRPr="007A62A3" w:rsidRDefault="00193F47" w:rsidP="008F4DEC">
      <w:pPr>
        <w:contextualSpacing/>
        <w:rPr>
          <w:rFonts w:ascii="Tahoma" w:eastAsia="Times New Roman" w:hAnsi="Tahoma" w:cs="Tahoma"/>
          <w:sz w:val="18"/>
          <w:szCs w:val="20"/>
        </w:rPr>
      </w:pPr>
    </w:p>
    <w:p w14:paraId="2EB33AAB" w14:textId="77777777" w:rsidR="00193F47" w:rsidRPr="007A62A3" w:rsidRDefault="00193F47" w:rsidP="008F4DEC">
      <w:pPr>
        <w:contextualSpacing/>
        <w:rPr>
          <w:rFonts w:ascii="Tahoma" w:eastAsia="Times New Roman" w:hAnsi="Tahoma" w:cs="Tahoma"/>
          <w:sz w:val="18"/>
          <w:szCs w:val="20"/>
        </w:rPr>
      </w:pPr>
    </w:p>
    <w:p w14:paraId="2A483955" w14:textId="255E8A71" w:rsidR="00F94257" w:rsidRPr="007A62A3" w:rsidRDefault="00F94257">
      <w:pPr>
        <w:rPr>
          <w:rFonts w:ascii="Tahoma" w:eastAsia="Times New Roman" w:hAnsi="Tahoma" w:cs="Tahoma"/>
          <w:sz w:val="18"/>
          <w:szCs w:val="20"/>
        </w:rPr>
      </w:pPr>
      <w:r w:rsidRPr="007A62A3">
        <w:rPr>
          <w:rFonts w:ascii="Tahoma" w:hAnsi="Tahoma" w:cs="Tahoma"/>
          <w:b/>
          <w:noProof/>
          <w:sz w:val="24"/>
        </w:rPr>
        <w:br w:type="page"/>
      </w:r>
    </w:p>
    <w:p w14:paraId="2F6D53D8" w14:textId="62DC13FF" w:rsidR="00FA09A6" w:rsidRPr="007A62A3" w:rsidRDefault="00193F47">
      <w:pPr>
        <w:rPr>
          <w:rFonts w:ascii="Tahoma" w:hAnsi="Tahoma" w:cs="Tahoma"/>
          <w:b/>
          <w:noProof/>
          <w:sz w:val="28"/>
        </w:rPr>
      </w:pPr>
      <w:r w:rsidRPr="007A62A3">
        <w:rPr>
          <w:rFonts w:ascii="Tahoma" w:hAnsi="Tahoma" w:cs="Tahoma"/>
          <w:b/>
          <w:noProof/>
          <w:sz w:val="28"/>
        </w:rPr>
        <w:lastRenderedPageBreak/>
        <w:br/>
      </w:r>
      <w:r w:rsidR="00D55468" w:rsidRPr="007A62A3">
        <w:rPr>
          <w:rFonts w:ascii="Tahoma" w:hAnsi="Tahoma" w:cs="Tahoma"/>
          <w:b/>
          <w:noProof/>
          <w:sz w:val="28"/>
        </w:rPr>
        <w:t>LIITE</w:t>
      </w:r>
      <w:r w:rsidR="005D3646" w:rsidRPr="007A62A3">
        <w:rPr>
          <w:rFonts w:ascii="Tahoma" w:hAnsi="Tahoma" w:cs="Tahoma"/>
          <w:b/>
          <w:noProof/>
          <w:sz w:val="28"/>
        </w:rPr>
        <w:t xml:space="preserve"> I</w:t>
      </w:r>
      <w:r w:rsidRPr="007A62A3">
        <w:rPr>
          <w:rFonts w:ascii="Tahoma" w:hAnsi="Tahoma" w:cs="Tahoma"/>
          <w:b/>
          <w:noProof/>
          <w:sz w:val="28"/>
        </w:rPr>
        <w:t>I</w:t>
      </w:r>
      <w:r w:rsidR="005D3646" w:rsidRPr="007A62A3">
        <w:rPr>
          <w:rFonts w:ascii="Tahoma" w:hAnsi="Tahoma" w:cs="Tahoma"/>
          <w:b/>
          <w:noProof/>
          <w:sz w:val="28"/>
        </w:rPr>
        <w:t>I</w:t>
      </w:r>
      <w:r w:rsidR="00D55468" w:rsidRPr="007A62A3">
        <w:rPr>
          <w:rFonts w:ascii="Tahoma" w:hAnsi="Tahoma" w:cs="Tahoma"/>
          <w:b/>
          <w:noProof/>
          <w:sz w:val="28"/>
        </w:rPr>
        <w:t xml:space="preserve">: </w:t>
      </w:r>
      <w:r w:rsidR="00D02609" w:rsidRPr="007A62A3">
        <w:rPr>
          <w:rFonts w:ascii="Tahoma" w:hAnsi="Tahoma" w:cs="Tahoma"/>
          <w:b/>
          <w:noProof/>
          <w:sz w:val="28"/>
        </w:rPr>
        <w:t>L</w:t>
      </w:r>
      <w:r w:rsidR="00FA09A6" w:rsidRPr="007A62A3">
        <w:rPr>
          <w:rFonts w:ascii="Tahoma" w:hAnsi="Tahoma" w:cs="Tahoma"/>
          <w:b/>
          <w:noProof/>
          <w:sz w:val="28"/>
        </w:rPr>
        <w:t>isätietoa DNSH-vaatimuksesta (</w:t>
      </w:r>
      <w:r w:rsidR="00D55468" w:rsidRPr="007A62A3">
        <w:rPr>
          <w:rFonts w:ascii="Tahoma" w:hAnsi="Tahoma" w:cs="Tahoma"/>
          <w:b/>
          <w:noProof/>
          <w:sz w:val="28"/>
        </w:rPr>
        <w:t>“D</w:t>
      </w:r>
      <w:r w:rsidR="00FA09A6" w:rsidRPr="007A62A3">
        <w:rPr>
          <w:rFonts w:ascii="Tahoma" w:hAnsi="Tahoma" w:cs="Tahoma"/>
          <w:b/>
          <w:noProof/>
          <w:sz w:val="28"/>
        </w:rPr>
        <w:t>o No Significant Harm”)</w:t>
      </w:r>
    </w:p>
    <w:p w14:paraId="3A2F12CC" w14:textId="32C722A2" w:rsidR="00D55468" w:rsidRPr="007A62A3" w:rsidRDefault="00FA09A6">
      <w:pPr>
        <w:rPr>
          <w:rFonts w:ascii="Tahoma" w:hAnsi="Tahoma" w:cs="Tahoma"/>
          <w:noProof/>
        </w:rPr>
      </w:pPr>
      <w:r w:rsidRPr="007A62A3">
        <w:rPr>
          <w:rFonts w:ascii="Tahoma" w:hAnsi="Tahoma" w:cs="Tahoma"/>
          <w:bCs/>
          <w:color w:val="FF0000"/>
        </w:rPr>
        <w:t xml:space="preserve"> </w:t>
      </w:r>
    </w:p>
    <w:p w14:paraId="2C828F73" w14:textId="738F5926" w:rsidR="004A0E5E" w:rsidRPr="007A62A3" w:rsidRDefault="00D55468" w:rsidP="00D50B66">
      <w:pPr>
        <w:rPr>
          <w:rFonts w:ascii="Tahoma" w:hAnsi="Tahoma" w:cs="Tahoma"/>
          <w:b/>
          <w:noProof/>
        </w:rPr>
      </w:pPr>
      <w:r w:rsidRPr="007A62A3">
        <w:rPr>
          <w:rFonts w:ascii="Tahoma" w:hAnsi="Tahoma" w:cs="Tahoma"/>
          <w:noProof/>
        </w:rPr>
        <w:t>Jokaisen</w:t>
      </w:r>
      <w:r w:rsidR="005C6380" w:rsidRPr="007A62A3">
        <w:rPr>
          <w:rFonts w:ascii="Tahoma" w:hAnsi="Tahoma" w:cs="Tahoma"/>
          <w:noProof/>
        </w:rPr>
        <w:t xml:space="preserve"> </w:t>
      </w:r>
      <w:r w:rsidR="00BA0C96" w:rsidRPr="007A62A3">
        <w:rPr>
          <w:rFonts w:ascii="Tahoma" w:hAnsi="Tahoma" w:cs="Tahoma"/>
          <w:noProof/>
        </w:rPr>
        <w:t xml:space="preserve">Suomen kestävän kasvun ohjelmasta </w:t>
      </w:r>
      <w:r w:rsidR="00AC3144" w:rsidRPr="007A62A3">
        <w:rPr>
          <w:rFonts w:ascii="Tahoma" w:hAnsi="Tahoma" w:cs="Tahoma"/>
          <w:noProof/>
        </w:rPr>
        <w:t xml:space="preserve">rahoitettavan hankkeen </w:t>
      </w:r>
      <w:r w:rsidRPr="007A62A3">
        <w:rPr>
          <w:rFonts w:ascii="Tahoma" w:hAnsi="Tahoma" w:cs="Tahoma"/>
          <w:noProof/>
        </w:rPr>
        <w:t>on täytettävä ns ”Do No Significant Harm”-</w:t>
      </w:r>
      <w:r w:rsidRPr="007A62A3">
        <w:rPr>
          <w:rFonts w:ascii="Tahoma" w:hAnsi="Tahoma" w:cs="Tahoma"/>
          <w:b/>
          <w:noProof/>
        </w:rPr>
        <w:t xml:space="preserve"> </w:t>
      </w:r>
      <w:r w:rsidRPr="007A62A3">
        <w:rPr>
          <w:rFonts w:ascii="Tahoma" w:hAnsi="Tahoma" w:cs="Tahoma"/>
          <w:noProof/>
        </w:rPr>
        <w:t>vaatimu</w:t>
      </w:r>
      <w:r w:rsidR="004A0E5E" w:rsidRPr="007A62A3">
        <w:rPr>
          <w:rFonts w:ascii="Tahoma" w:hAnsi="Tahoma" w:cs="Tahoma"/>
          <w:noProof/>
        </w:rPr>
        <w:t>k</w:t>
      </w:r>
      <w:r w:rsidRPr="007A62A3">
        <w:rPr>
          <w:rFonts w:ascii="Tahoma" w:hAnsi="Tahoma" w:cs="Tahoma"/>
          <w:noProof/>
        </w:rPr>
        <w:t>s</w:t>
      </w:r>
      <w:r w:rsidR="004A0E5E" w:rsidRPr="007A62A3">
        <w:rPr>
          <w:rFonts w:ascii="Tahoma" w:hAnsi="Tahoma" w:cs="Tahoma"/>
          <w:noProof/>
        </w:rPr>
        <w:t>et</w:t>
      </w:r>
      <w:r w:rsidR="005C6380" w:rsidRPr="007A62A3">
        <w:rPr>
          <w:rFonts w:ascii="Tahoma" w:hAnsi="Tahoma" w:cs="Tahoma"/>
          <w:noProof/>
        </w:rPr>
        <w:t xml:space="preserve">. </w:t>
      </w:r>
      <w:r w:rsidR="005C6380" w:rsidRPr="007A62A3">
        <w:rPr>
          <w:rFonts w:ascii="Tahoma" w:hAnsi="Tahoma" w:cs="Tahoma"/>
          <w:b/>
          <w:noProof/>
        </w:rPr>
        <w:t xml:space="preserve"> </w:t>
      </w:r>
      <w:r w:rsidR="003E2A24" w:rsidRPr="007A62A3">
        <w:rPr>
          <w:rFonts w:ascii="Tahoma" w:hAnsi="Tahoma" w:cs="Tahoma"/>
          <w:noProof/>
        </w:rPr>
        <w:t>EUn el</w:t>
      </w:r>
      <w:r w:rsidR="00A335E0" w:rsidRPr="007A62A3">
        <w:rPr>
          <w:rFonts w:ascii="Tahoma" w:hAnsi="Tahoma" w:cs="Tahoma"/>
          <w:noProof/>
        </w:rPr>
        <w:t xml:space="preserve">pymisvälineessä </w:t>
      </w:r>
      <w:r w:rsidR="003E2A24" w:rsidRPr="007A62A3">
        <w:rPr>
          <w:rFonts w:ascii="Tahoma" w:hAnsi="Tahoma" w:cs="Tahoma"/>
          <w:noProof/>
        </w:rPr>
        <w:t>(Recovery and Resilience Facility, RRF) on vaatimus siitä, että mitkään to</w:t>
      </w:r>
      <w:r w:rsidR="00470564" w:rsidRPr="007A62A3">
        <w:rPr>
          <w:rFonts w:ascii="Tahoma" w:hAnsi="Tahoma" w:cs="Tahoma"/>
          <w:noProof/>
        </w:rPr>
        <w:t>imenpiteet eivät saa aiheu</w:t>
      </w:r>
      <w:r w:rsidR="00806D62" w:rsidRPr="007A62A3">
        <w:rPr>
          <w:rFonts w:ascii="Tahoma" w:hAnsi="Tahoma" w:cs="Tahoma"/>
          <w:noProof/>
        </w:rPr>
        <w:t>ttaa ym</w:t>
      </w:r>
      <w:r w:rsidR="003E2A24" w:rsidRPr="007A62A3">
        <w:rPr>
          <w:rFonts w:ascii="Tahoma" w:hAnsi="Tahoma" w:cs="Tahoma"/>
          <w:noProof/>
        </w:rPr>
        <w:t>päristölle merkittävää haittaa.</w:t>
      </w:r>
      <w:r w:rsidR="004A0E5E" w:rsidRPr="007A62A3">
        <w:rPr>
          <w:rFonts w:ascii="Tahoma" w:hAnsi="Tahoma" w:cs="Tahoma"/>
          <w:noProof/>
        </w:rPr>
        <w:t xml:space="preserve"> Taloudellisen toiminnan katsotaan aiheuttavan merkittävää haittaa </w:t>
      </w:r>
    </w:p>
    <w:p w14:paraId="1A40579C" w14:textId="77777777" w:rsidR="00FA09A6" w:rsidRPr="007A62A3" w:rsidRDefault="004A0E5E" w:rsidP="00FA09A6">
      <w:pPr>
        <w:rPr>
          <w:rFonts w:ascii="Tahoma" w:hAnsi="Tahoma" w:cs="Tahoma"/>
          <w:noProof/>
        </w:rPr>
      </w:pPr>
      <w:r w:rsidRPr="007A62A3">
        <w:rPr>
          <w:rFonts w:ascii="Tahoma" w:hAnsi="Tahoma" w:cs="Tahoma"/>
          <w:noProof/>
        </w:rPr>
        <w:t>a) ilmastonmuutoksen hillinnälle,</w:t>
      </w:r>
      <w:r w:rsidR="00A335E0" w:rsidRPr="007A62A3">
        <w:rPr>
          <w:rFonts w:ascii="Tahoma" w:hAnsi="Tahoma" w:cs="Tahoma"/>
          <w:noProof/>
        </w:rPr>
        <w:t xml:space="preserve"> </w:t>
      </w:r>
    </w:p>
    <w:p w14:paraId="27C5F5A9" w14:textId="150CAFD2" w:rsidR="004A0E5E" w:rsidRPr="007A62A3" w:rsidRDefault="00FA09A6" w:rsidP="00FA09A6">
      <w:pPr>
        <w:ind w:firstLine="1304"/>
        <w:rPr>
          <w:rFonts w:ascii="Tahoma" w:hAnsi="Tahoma" w:cs="Tahoma"/>
          <w:i/>
          <w:noProof/>
        </w:rPr>
      </w:pPr>
      <w:r w:rsidRPr="007A62A3">
        <w:rPr>
          <w:rFonts w:ascii="Tahoma" w:hAnsi="Tahoma" w:cs="Tahoma"/>
          <w:i/>
          <w:noProof/>
        </w:rPr>
        <w:t xml:space="preserve">-        </w:t>
      </w:r>
      <w:r w:rsidR="004A0E5E" w:rsidRPr="007A62A3">
        <w:rPr>
          <w:rFonts w:ascii="Tahoma" w:hAnsi="Tahoma" w:cs="Tahoma"/>
          <w:i/>
          <w:noProof/>
        </w:rPr>
        <w:t xml:space="preserve">jos kyseinen toiminta aiheuttaa merkittäviä kasvihuonekaasupäästöjä; </w:t>
      </w:r>
    </w:p>
    <w:p w14:paraId="666B7E83" w14:textId="77777777" w:rsidR="00210B8E" w:rsidRPr="007A62A3" w:rsidRDefault="004A0E5E" w:rsidP="00FA09A6">
      <w:pPr>
        <w:rPr>
          <w:rFonts w:ascii="Tahoma" w:hAnsi="Tahoma" w:cs="Tahoma"/>
          <w:noProof/>
        </w:rPr>
      </w:pPr>
      <w:r w:rsidRPr="007A62A3">
        <w:rPr>
          <w:rFonts w:ascii="Tahoma" w:hAnsi="Tahoma" w:cs="Tahoma"/>
          <w:noProof/>
        </w:rPr>
        <w:t xml:space="preserve">b) ilmastonmuutokseen sopeutumiselle, </w:t>
      </w:r>
    </w:p>
    <w:p w14:paraId="706E27C9" w14:textId="7F41E6EE" w:rsidR="004A0E5E" w:rsidRPr="007A62A3" w:rsidRDefault="004A0E5E" w:rsidP="005C6380">
      <w:pPr>
        <w:pStyle w:val="ListParagraph"/>
        <w:numPr>
          <w:ilvl w:val="0"/>
          <w:numId w:val="28"/>
        </w:numPr>
        <w:rPr>
          <w:rFonts w:ascii="Tahoma" w:hAnsi="Tahoma" w:cs="Tahoma"/>
          <w:i/>
          <w:noProof/>
        </w:rPr>
      </w:pPr>
      <w:r w:rsidRPr="007A62A3">
        <w:rPr>
          <w:rFonts w:ascii="Tahoma" w:hAnsi="Tahoma" w:cs="Tahoma"/>
          <w:i/>
          <w:noProof/>
        </w:rPr>
        <w:t xml:space="preserve">jos kyseinen toiminta lisää nykyisen ilmaston ja odotettavissa olevan tulevan ilmaston haitallista vaikutusta kyseiseen toimintaan tai ihmisiin, luontoon tai omaisuuteen; </w:t>
      </w:r>
    </w:p>
    <w:p w14:paraId="4CF95097" w14:textId="7D872421" w:rsidR="004A0E5E" w:rsidRPr="007A62A3" w:rsidRDefault="004A0E5E" w:rsidP="00FA09A6">
      <w:pPr>
        <w:pStyle w:val="ListParagraph"/>
        <w:ind w:left="0"/>
        <w:rPr>
          <w:rFonts w:ascii="Tahoma" w:hAnsi="Tahoma" w:cs="Tahoma"/>
          <w:noProof/>
        </w:rPr>
      </w:pPr>
      <w:r w:rsidRPr="007A62A3">
        <w:rPr>
          <w:rFonts w:ascii="Tahoma" w:hAnsi="Tahoma" w:cs="Tahoma"/>
          <w:noProof/>
        </w:rPr>
        <w:t xml:space="preserve">c) vesivarojen ja merten luonnonvarojen kestävälle käytölle ja suojelulle, jos kyseinen toiminta heikentää </w:t>
      </w:r>
    </w:p>
    <w:p w14:paraId="13959364" w14:textId="56862A58" w:rsidR="004A0E5E" w:rsidRPr="007A62A3" w:rsidRDefault="004A0E5E" w:rsidP="00E34728">
      <w:pPr>
        <w:pStyle w:val="ListParagraph"/>
        <w:numPr>
          <w:ilvl w:val="0"/>
          <w:numId w:val="28"/>
        </w:numPr>
        <w:rPr>
          <w:rFonts w:ascii="Tahoma" w:hAnsi="Tahoma" w:cs="Tahoma"/>
          <w:i/>
          <w:noProof/>
        </w:rPr>
      </w:pPr>
      <w:r w:rsidRPr="007A62A3">
        <w:rPr>
          <w:rFonts w:ascii="Tahoma" w:hAnsi="Tahoma" w:cs="Tahoma"/>
          <w:i/>
          <w:noProof/>
        </w:rPr>
        <w:t xml:space="preserve">vesimuodostumien hyvää tilaa tai hyvää ekologista potentiaalia, mukaan lukien pintavedet ja pohjavedet; tai </w:t>
      </w:r>
    </w:p>
    <w:p w14:paraId="6C441155" w14:textId="268D4E2D" w:rsidR="004A0E5E" w:rsidRPr="007A62A3" w:rsidRDefault="004A0E5E" w:rsidP="005C6380">
      <w:pPr>
        <w:pStyle w:val="ListParagraph"/>
        <w:numPr>
          <w:ilvl w:val="0"/>
          <w:numId w:val="28"/>
        </w:numPr>
        <w:rPr>
          <w:rFonts w:ascii="Tahoma" w:hAnsi="Tahoma" w:cs="Tahoma"/>
          <w:i/>
          <w:noProof/>
        </w:rPr>
      </w:pPr>
      <w:r w:rsidRPr="007A62A3">
        <w:rPr>
          <w:rFonts w:ascii="Tahoma" w:hAnsi="Tahoma" w:cs="Tahoma"/>
          <w:i/>
          <w:noProof/>
        </w:rPr>
        <w:t xml:space="preserve">merivesien osalta ympäristön hyvää tilaa; </w:t>
      </w:r>
    </w:p>
    <w:p w14:paraId="0A59D7F4" w14:textId="77777777" w:rsidR="004A0E5E" w:rsidRPr="007A62A3" w:rsidRDefault="004A0E5E" w:rsidP="00FA09A6">
      <w:pPr>
        <w:rPr>
          <w:rFonts w:ascii="Tahoma" w:hAnsi="Tahoma" w:cs="Tahoma"/>
          <w:noProof/>
        </w:rPr>
      </w:pPr>
      <w:r w:rsidRPr="007A62A3">
        <w:rPr>
          <w:rFonts w:ascii="Tahoma" w:hAnsi="Tahoma" w:cs="Tahoma"/>
          <w:noProof/>
        </w:rPr>
        <w:t xml:space="preserve">d) kiertotaloudelle, mukaan lukien jätteen synnyn ehkäisy ja kierrätys, jos </w:t>
      </w:r>
    </w:p>
    <w:p w14:paraId="33BE58AC" w14:textId="3E4ED5E5" w:rsidR="004A0E5E" w:rsidRPr="007A62A3" w:rsidRDefault="004A0E5E" w:rsidP="005C6380">
      <w:pPr>
        <w:pStyle w:val="ListParagraph"/>
        <w:numPr>
          <w:ilvl w:val="0"/>
          <w:numId w:val="28"/>
        </w:numPr>
        <w:rPr>
          <w:rFonts w:ascii="Tahoma" w:hAnsi="Tahoma" w:cs="Tahoma"/>
          <w:i/>
          <w:noProof/>
        </w:rPr>
      </w:pPr>
      <w:r w:rsidRPr="007A62A3">
        <w:rPr>
          <w:rFonts w:ascii="Tahoma" w:hAnsi="Tahoma" w:cs="Tahoma"/>
          <w:i/>
          <w:noProof/>
        </w:rPr>
        <w:t>kyseinen toiminta aiheuttaa huomattavaa tehottomuutta materiaalien käytössä tai luonnonvarojen kuten  uusi</w:t>
      </w:r>
      <w:r w:rsidR="00210B8E" w:rsidRPr="007A62A3">
        <w:rPr>
          <w:rFonts w:ascii="Tahoma" w:hAnsi="Tahoma" w:cs="Tahoma"/>
          <w:i/>
          <w:noProof/>
        </w:rPr>
        <w:t xml:space="preserve">utumattomien energialähteiden,  </w:t>
      </w:r>
      <w:r w:rsidRPr="007A62A3">
        <w:rPr>
          <w:rFonts w:ascii="Tahoma" w:hAnsi="Tahoma" w:cs="Tahoma"/>
          <w:i/>
          <w:noProof/>
        </w:rPr>
        <w:t>raaka-aineiden, veden ja maan suorassa tai epäsuorassa käytössä tuotteiden  elinkaaren yhdessä tai useammassa vaih</w:t>
      </w:r>
      <w:r w:rsidR="00210B8E" w:rsidRPr="007A62A3">
        <w:rPr>
          <w:rFonts w:ascii="Tahoma" w:hAnsi="Tahoma" w:cs="Tahoma"/>
          <w:i/>
          <w:noProof/>
        </w:rPr>
        <w:t xml:space="preserve">eessa, myös tuotteiden </w:t>
      </w:r>
      <w:r w:rsidRPr="007A62A3">
        <w:rPr>
          <w:rFonts w:ascii="Tahoma" w:hAnsi="Tahoma" w:cs="Tahoma"/>
          <w:i/>
          <w:noProof/>
        </w:rPr>
        <w:t xml:space="preserve">kestävyyden, korjattavuuden, päivitettävyyden,  uudelleenkäytettävyyden tai kierrätettävyyden osalta; </w:t>
      </w:r>
    </w:p>
    <w:p w14:paraId="285C9EB2" w14:textId="30B64513" w:rsidR="004A0E5E" w:rsidRPr="007A62A3" w:rsidRDefault="004A0E5E" w:rsidP="005C6380">
      <w:pPr>
        <w:pStyle w:val="ListParagraph"/>
        <w:numPr>
          <w:ilvl w:val="0"/>
          <w:numId w:val="28"/>
        </w:numPr>
        <w:rPr>
          <w:rFonts w:ascii="Tahoma" w:hAnsi="Tahoma" w:cs="Tahoma"/>
          <w:i/>
          <w:noProof/>
        </w:rPr>
      </w:pPr>
      <w:r w:rsidRPr="007A62A3">
        <w:rPr>
          <w:rFonts w:ascii="Tahoma" w:hAnsi="Tahoma" w:cs="Tahoma"/>
          <w:i/>
          <w:noProof/>
        </w:rPr>
        <w:t>kyseinen toiminta lisää merkittävästi jätteen syntymistä, polttamista tai hävittämistä, lukuun ottamatta  kierrätykseen kelp</w:t>
      </w:r>
      <w:r w:rsidR="00210B8E" w:rsidRPr="007A62A3">
        <w:rPr>
          <w:rFonts w:ascii="Tahoma" w:hAnsi="Tahoma" w:cs="Tahoma"/>
          <w:i/>
          <w:noProof/>
        </w:rPr>
        <w:t xml:space="preserve">aamattoman vaarallisen </w:t>
      </w:r>
      <w:r w:rsidRPr="007A62A3">
        <w:rPr>
          <w:rFonts w:ascii="Tahoma" w:hAnsi="Tahoma" w:cs="Tahoma"/>
          <w:i/>
          <w:noProof/>
        </w:rPr>
        <w:t xml:space="preserve">jätteen polttamista; tai </w:t>
      </w:r>
    </w:p>
    <w:p w14:paraId="0440CED6" w14:textId="2114C4BF" w:rsidR="004A0E5E" w:rsidRPr="007A62A3" w:rsidRDefault="004A0E5E" w:rsidP="005C6380">
      <w:pPr>
        <w:pStyle w:val="ListParagraph"/>
        <w:numPr>
          <w:ilvl w:val="0"/>
          <w:numId w:val="28"/>
        </w:numPr>
        <w:rPr>
          <w:rFonts w:ascii="Tahoma" w:hAnsi="Tahoma" w:cs="Tahoma"/>
          <w:i/>
          <w:noProof/>
        </w:rPr>
      </w:pPr>
      <w:r w:rsidRPr="007A62A3">
        <w:rPr>
          <w:rFonts w:ascii="Tahoma" w:hAnsi="Tahoma" w:cs="Tahoma"/>
          <w:i/>
          <w:noProof/>
        </w:rPr>
        <w:t xml:space="preserve">jätteen pitkäaikainen loppusijoitus voi aiheuttaa merkittävää ja pitkäaikaista haittaa ympäristölle; </w:t>
      </w:r>
    </w:p>
    <w:p w14:paraId="59547DD1" w14:textId="77777777" w:rsidR="00210B8E" w:rsidRPr="007A62A3" w:rsidRDefault="004A0E5E" w:rsidP="00FA09A6">
      <w:pPr>
        <w:rPr>
          <w:rFonts w:ascii="Tahoma" w:hAnsi="Tahoma" w:cs="Tahoma"/>
          <w:noProof/>
        </w:rPr>
      </w:pPr>
      <w:r w:rsidRPr="007A62A3">
        <w:rPr>
          <w:rFonts w:ascii="Tahoma" w:hAnsi="Tahoma" w:cs="Tahoma"/>
          <w:noProof/>
        </w:rPr>
        <w:t xml:space="preserve">e) ympäristön pilaantumisen ehkäisemiselle ja vähentämiselle, </w:t>
      </w:r>
    </w:p>
    <w:p w14:paraId="454B95C0" w14:textId="0C0C9248" w:rsidR="004A0E5E" w:rsidRPr="007A62A3" w:rsidRDefault="004A0E5E" w:rsidP="005C6380">
      <w:pPr>
        <w:pStyle w:val="ListParagraph"/>
        <w:numPr>
          <w:ilvl w:val="0"/>
          <w:numId w:val="43"/>
        </w:numPr>
        <w:rPr>
          <w:rFonts w:ascii="Tahoma" w:hAnsi="Tahoma" w:cs="Tahoma"/>
          <w:i/>
          <w:noProof/>
        </w:rPr>
      </w:pPr>
      <w:r w:rsidRPr="007A62A3">
        <w:rPr>
          <w:rFonts w:ascii="Tahoma" w:hAnsi="Tahoma" w:cs="Tahoma"/>
          <w:i/>
          <w:noProof/>
        </w:rPr>
        <w:t xml:space="preserve">jos toiminta lisää merkittävästi ilmaan, veteen tai  maaperään kohdistuvia epäpuhtauspäästöjä verrattuna tilanteeseen ennen toiminnan aloittamista; tai </w:t>
      </w:r>
    </w:p>
    <w:p w14:paraId="7FBCAE74" w14:textId="77777777" w:rsidR="004A0E5E" w:rsidRPr="007A62A3" w:rsidRDefault="004A0E5E" w:rsidP="00FA09A6">
      <w:pPr>
        <w:rPr>
          <w:rFonts w:ascii="Tahoma" w:hAnsi="Tahoma" w:cs="Tahoma"/>
          <w:noProof/>
        </w:rPr>
      </w:pPr>
      <w:r w:rsidRPr="007A62A3">
        <w:rPr>
          <w:rFonts w:ascii="Tahoma" w:hAnsi="Tahoma" w:cs="Tahoma"/>
          <w:noProof/>
        </w:rPr>
        <w:t xml:space="preserve">f) biologisen monimuotoisuuden ja ekosysteemien suojelulle ja ennallistamiselle, jos kyseinen toiminta </w:t>
      </w:r>
    </w:p>
    <w:p w14:paraId="047D91D4" w14:textId="6593B5E4" w:rsidR="004A0E5E" w:rsidRPr="007A62A3" w:rsidRDefault="004A0E5E" w:rsidP="005C6380">
      <w:pPr>
        <w:pStyle w:val="ListParagraph"/>
        <w:numPr>
          <w:ilvl w:val="0"/>
          <w:numId w:val="43"/>
        </w:numPr>
        <w:rPr>
          <w:rFonts w:ascii="Tahoma" w:hAnsi="Tahoma" w:cs="Tahoma"/>
          <w:i/>
          <w:noProof/>
        </w:rPr>
      </w:pPr>
      <w:r w:rsidRPr="007A62A3">
        <w:rPr>
          <w:rFonts w:ascii="Tahoma" w:hAnsi="Tahoma" w:cs="Tahoma"/>
          <w:i/>
          <w:noProof/>
        </w:rPr>
        <w:t xml:space="preserve">merkittävästi heikentää ekosysteemien hyvää tilaa ja sietokykyä; tai </w:t>
      </w:r>
    </w:p>
    <w:p w14:paraId="605024E4" w14:textId="72A05AB4" w:rsidR="004A0E5E" w:rsidRPr="007A62A3" w:rsidRDefault="004A0E5E" w:rsidP="005C6380">
      <w:pPr>
        <w:pStyle w:val="ListParagraph"/>
        <w:numPr>
          <w:ilvl w:val="0"/>
          <w:numId w:val="43"/>
        </w:numPr>
        <w:rPr>
          <w:rFonts w:ascii="Tahoma" w:hAnsi="Tahoma" w:cs="Tahoma"/>
          <w:i/>
          <w:noProof/>
        </w:rPr>
      </w:pPr>
      <w:r w:rsidRPr="007A62A3">
        <w:rPr>
          <w:rFonts w:ascii="Tahoma" w:hAnsi="Tahoma" w:cs="Tahoma"/>
          <w:i/>
          <w:noProof/>
        </w:rPr>
        <w:t xml:space="preserve">heikentää luontotyyppien ja lajien suojelutilannetta, mukaan lukien unionin edun kannalta merkittävät luontotyypit  ja lajit. </w:t>
      </w:r>
    </w:p>
    <w:p w14:paraId="342CB762" w14:textId="5D3E646F" w:rsidR="00D50B66" w:rsidRPr="007A62A3" w:rsidRDefault="00D50B66" w:rsidP="005C6380">
      <w:pPr>
        <w:rPr>
          <w:rFonts w:ascii="Tahoma" w:hAnsi="Tahoma" w:cs="Tahoma"/>
          <w:noProof/>
        </w:rPr>
      </w:pPr>
    </w:p>
    <w:p w14:paraId="7123D51E" w14:textId="77777777" w:rsidR="00E34728" w:rsidRPr="007A62A3" w:rsidRDefault="00563F02" w:rsidP="00D50B66">
      <w:pPr>
        <w:rPr>
          <w:rFonts w:ascii="Tahoma" w:hAnsi="Tahoma" w:cs="Tahoma"/>
          <w:noProof/>
        </w:rPr>
      </w:pPr>
      <w:r w:rsidRPr="007A62A3">
        <w:rPr>
          <w:rFonts w:ascii="Tahoma" w:hAnsi="Tahoma" w:cs="Tahoma"/>
          <w:noProof/>
        </w:rPr>
        <w:t>Jatkoneuvotteluihin valittavien</w:t>
      </w:r>
      <w:r w:rsidR="00D50B66" w:rsidRPr="007A62A3">
        <w:rPr>
          <w:rFonts w:ascii="Tahoma" w:hAnsi="Tahoma" w:cs="Tahoma"/>
          <w:noProof/>
        </w:rPr>
        <w:t xml:space="preserve">, vihreää siirtymää </w:t>
      </w:r>
      <w:r w:rsidRPr="007A62A3">
        <w:rPr>
          <w:rFonts w:ascii="Tahoma" w:hAnsi="Tahoma" w:cs="Tahoma"/>
          <w:noProof/>
        </w:rPr>
        <w:t xml:space="preserve"> </w:t>
      </w:r>
      <w:r w:rsidR="00D50B66" w:rsidRPr="007A62A3">
        <w:rPr>
          <w:rFonts w:ascii="Tahoma" w:hAnsi="Tahoma" w:cs="Tahoma"/>
          <w:noProof/>
        </w:rPr>
        <w:t xml:space="preserve">edistävien hankkeiden </w:t>
      </w:r>
      <w:r w:rsidRPr="007A62A3">
        <w:rPr>
          <w:rFonts w:ascii="Tahoma" w:hAnsi="Tahoma" w:cs="Tahoma"/>
          <w:noProof/>
          <w:szCs w:val="20"/>
        </w:rPr>
        <w:t>tulee</w:t>
      </w:r>
      <w:r w:rsidR="0019774E" w:rsidRPr="007A62A3">
        <w:rPr>
          <w:rFonts w:ascii="Tahoma" w:hAnsi="Tahoma" w:cs="Tahoma"/>
          <w:noProof/>
          <w:szCs w:val="20"/>
        </w:rPr>
        <w:t xml:space="preserve"> tarvittaessa</w:t>
      </w:r>
      <w:r w:rsidRPr="007A62A3">
        <w:rPr>
          <w:rFonts w:ascii="Tahoma" w:hAnsi="Tahoma" w:cs="Tahoma"/>
          <w:noProof/>
          <w:szCs w:val="20"/>
        </w:rPr>
        <w:t xml:space="preserve"> täyttää</w:t>
      </w:r>
      <w:r w:rsidR="00AC23F4" w:rsidRPr="007A62A3">
        <w:rPr>
          <w:rFonts w:ascii="Tahoma" w:hAnsi="Tahoma" w:cs="Tahoma"/>
          <w:noProof/>
          <w:szCs w:val="20"/>
        </w:rPr>
        <w:t xml:space="preserve"> </w:t>
      </w:r>
      <w:r w:rsidR="00D50B66" w:rsidRPr="007A62A3">
        <w:rPr>
          <w:rFonts w:ascii="Tahoma" w:hAnsi="Tahoma" w:cs="Tahoma"/>
          <w:noProof/>
          <w:szCs w:val="20"/>
        </w:rPr>
        <w:t xml:space="preserve">ns </w:t>
      </w:r>
      <w:r w:rsidR="00210B8E" w:rsidRPr="007A62A3">
        <w:rPr>
          <w:rFonts w:ascii="Tahoma" w:hAnsi="Tahoma" w:cs="Tahoma"/>
          <w:noProof/>
          <w:szCs w:val="20"/>
        </w:rPr>
        <w:t>DNSH-lomakkeet</w:t>
      </w:r>
      <w:r w:rsidR="005D3646" w:rsidRPr="007A62A3">
        <w:rPr>
          <w:rFonts w:ascii="Tahoma" w:hAnsi="Tahoma" w:cs="Tahoma"/>
          <w:noProof/>
          <w:szCs w:val="20"/>
        </w:rPr>
        <w:t xml:space="preserve"> (Do No Significant Harm</w:t>
      </w:r>
      <w:r w:rsidR="00D50B66" w:rsidRPr="007A62A3">
        <w:rPr>
          <w:rFonts w:ascii="Tahoma" w:hAnsi="Tahoma" w:cs="Tahoma"/>
          <w:noProof/>
          <w:szCs w:val="20"/>
        </w:rPr>
        <w:t>, Part 1 ja Part 2</w:t>
      </w:r>
      <w:r w:rsidR="005D3646" w:rsidRPr="007A62A3">
        <w:rPr>
          <w:rFonts w:ascii="Tahoma" w:hAnsi="Tahoma" w:cs="Tahoma"/>
          <w:noProof/>
          <w:szCs w:val="20"/>
        </w:rPr>
        <w:t>)</w:t>
      </w:r>
      <w:r w:rsidR="00AC23F4" w:rsidRPr="007A62A3">
        <w:rPr>
          <w:rFonts w:ascii="Tahoma" w:hAnsi="Tahoma" w:cs="Tahoma"/>
          <w:noProof/>
          <w:szCs w:val="20"/>
        </w:rPr>
        <w:t xml:space="preserve">. </w:t>
      </w:r>
      <w:r w:rsidR="00D50B66" w:rsidRPr="007A62A3">
        <w:rPr>
          <w:rFonts w:ascii="Tahoma" w:hAnsi="Tahoma" w:cs="Tahoma"/>
          <w:noProof/>
          <w:szCs w:val="20"/>
        </w:rPr>
        <w:t xml:space="preserve">Jatkoon valittaville hankkeille jaetaan lisää tietoa asiasta. </w:t>
      </w:r>
    </w:p>
    <w:p w14:paraId="1A6267F5" w14:textId="1109AE16" w:rsidR="00210B8E" w:rsidRPr="007A62A3" w:rsidRDefault="00210B8E" w:rsidP="00D50B66">
      <w:pPr>
        <w:rPr>
          <w:rFonts w:ascii="Tahoma" w:hAnsi="Tahoma" w:cs="Tahoma"/>
          <w:noProof/>
        </w:rPr>
      </w:pPr>
      <w:r w:rsidRPr="007A62A3">
        <w:rPr>
          <w:rFonts w:ascii="Tahoma" w:hAnsi="Tahoma" w:cs="Tahoma"/>
          <w:noProof/>
        </w:rPr>
        <w:t xml:space="preserve">DNSH-lomakkeiden täyttöesimerkkejä </w:t>
      </w:r>
      <w:r w:rsidR="00806D62" w:rsidRPr="007A62A3">
        <w:rPr>
          <w:rFonts w:ascii="Tahoma" w:hAnsi="Tahoma" w:cs="Tahoma"/>
          <w:noProof/>
        </w:rPr>
        <w:t>löytyy dokumentistä (</w:t>
      </w:r>
      <w:r w:rsidR="005D3646" w:rsidRPr="007A62A3">
        <w:rPr>
          <w:rFonts w:ascii="Tahoma" w:hAnsi="Tahoma" w:cs="Tahoma"/>
          <w:noProof/>
        </w:rPr>
        <w:t>s 10-</w:t>
      </w:r>
      <w:r w:rsidR="00806D62" w:rsidRPr="007A62A3">
        <w:rPr>
          <w:rFonts w:ascii="Tahoma" w:hAnsi="Tahoma" w:cs="Tahoma"/>
          <w:noProof/>
        </w:rPr>
        <w:t>&gt;</w:t>
      </w:r>
      <w:r w:rsidR="005D3646" w:rsidRPr="007A62A3">
        <w:rPr>
          <w:rFonts w:ascii="Tahoma" w:hAnsi="Tahoma" w:cs="Tahoma"/>
          <w:noProof/>
        </w:rPr>
        <w:t xml:space="preserve">) </w:t>
      </w:r>
      <w:r w:rsidRPr="007A62A3">
        <w:rPr>
          <w:rFonts w:ascii="Tahoma" w:hAnsi="Tahoma" w:cs="Tahoma"/>
          <w:noProof/>
        </w:rPr>
        <w:t xml:space="preserve">: </w:t>
      </w:r>
      <w:r w:rsidR="00D50B66" w:rsidRPr="007A62A3">
        <w:rPr>
          <w:rFonts w:ascii="Tahoma" w:hAnsi="Tahoma" w:cs="Tahoma"/>
          <w:noProof/>
        </w:rPr>
        <w:t xml:space="preserve"> </w:t>
      </w:r>
      <w:hyperlink r:id="rId43" w:history="1">
        <w:r w:rsidR="00D50B66" w:rsidRPr="007A62A3">
          <w:rPr>
            <w:rStyle w:val="Hyperlink"/>
            <w:rFonts w:ascii="Tahoma" w:hAnsi="Tahoma" w:cs="Tahoma"/>
            <w:noProof/>
            <w:color w:val="auto"/>
          </w:rPr>
          <w:t>https://data.consilium.europa.eu/doc/document/ST-6179-2021-ADD-1/en/pdf</w:t>
        </w:r>
      </w:hyperlink>
    </w:p>
    <w:p w14:paraId="4C3AF087" w14:textId="77777777" w:rsidR="00210B8E" w:rsidRPr="007A62A3" w:rsidRDefault="00210B8E" w:rsidP="00210B8E">
      <w:pPr>
        <w:rPr>
          <w:rFonts w:ascii="Tahoma" w:hAnsi="Tahoma" w:cs="Tahoma"/>
          <w:noProof/>
        </w:rPr>
      </w:pPr>
    </w:p>
    <w:sectPr w:rsidR="00210B8E" w:rsidRPr="007A62A3" w:rsidSect="007A0971">
      <w:headerReference w:type="default" r:id="rId44"/>
      <w:footerReference w:type="default" r:id="rId45"/>
      <w:type w:val="continuous"/>
      <w:pgSz w:w="11906" w:h="16838" w:code="9"/>
      <w:pgMar w:top="2268"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C7AF" w14:textId="77777777" w:rsidR="00894FA1" w:rsidRDefault="00894FA1" w:rsidP="00CE31C1">
      <w:r>
        <w:separator/>
      </w:r>
    </w:p>
  </w:endnote>
  <w:endnote w:type="continuationSeparator" w:id="0">
    <w:p w14:paraId="04429197" w14:textId="77777777" w:rsidR="00894FA1" w:rsidRDefault="00894FA1" w:rsidP="00CE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nlandica">
    <w:altName w:val="Calibri"/>
    <w:panose1 w:val="00000500000000000000"/>
    <w:charset w:val="00"/>
    <w:family w:val="auto"/>
    <w:pitch w:val="variable"/>
    <w:sig w:usb0="00000007" w:usb1="00000000" w:usb2="00000000" w:usb3="00000000" w:csb0="0000001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4F7D" w14:textId="77777777" w:rsidR="00476C83" w:rsidRDefault="00476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6F24" w14:textId="77777777" w:rsidR="00476C83" w:rsidRPr="00DE62B0" w:rsidRDefault="00476C83" w:rsidP="00DE62B0"/>
  <w:tbl>
    <w:tblPr>
      <w:tblStyle w:val="Noborders1"/>
      <w:tblW w:w="10343" w:type="dxa"/>
      <w:tblCellMar>
        <w:left w:w="57" w:type="dxa"/>
        <w:right w:w="28" w:type="dxa"/>
      </w:tblCellMar>
      <w:tblLook w:val="04A0" w:firstRow="1" w:lastRow="0" w:firstColumn="1" w:lastColumn="0" w:noHBand="0" w:noVBand="1"/>
    </w:tblPr>
    <w:tblGrid>
      <w:gridCol w:w="1134"/>
      <w:gridCol w:w="1701"/>
      <w:gridCol w:w="1985"/>
      <w:gridCol w:w="2977"/>
      <w:gridCol w:w="2546"/>
    </w:tblGrid>
    <w:tr w:rsidR="00476C83" w:rsidRPr="00811E82" w14:paraId="7978D574" w14:textId="77777777" w:rsidTr="009077A3">
      <w:trPr>
        <w:trHeight w:val="558"/>
      </w:trPr>
      <w:tc>
        <w:tcPr>
          <w:tcW w:w="1134" w:type="dxa"/>
          <w:tcBorders>
            <w:right w:val="single" w:sz="4" w:space="0" w:color="auto"/>
          </w:tcBorders>
          <w:shd w:val="clear" w:color="auto" w:fill="auto"/>
        </w:tcPr>
        <w:p w14:paraId="78ED7F1B" w14:textId="77777777" w:rsidR="00476C83" w:rsidRDefault="00476C83" w:rsidP="00091958">
          <w:pPr>
            <w:pStyle w:val="Footer"/>
            <w:rPr>
              <w:noProof/>
              <w:lang w:val="fi-FI"/>
            </w:rPr>
          </w:pPr>
        </w:p>
      </w:tc>
      <w:tc>
        <w:tcPr>
          <w:tcW w:w="1701" w:type="dxa"/>
          <w:tcBorders>
            <w:left w:val="single" w:sz="4" w:space="0" w:color="auto"/>
            <w:right w:val="single" w:sz="4" w:space="0" w:color="auto"/>
          </w:tcBorders>
          <w:shd w:val="clear" w:color="auto" w:fill="auto"/>
        </w:tcPr>
        <w:p w14:paraId="4A323681" w14:textId="77777777" w:rsidR="00476C83" w:rsidRPr="003E33FD" w:rsidRDefault="00476C83" w:rsidP="00091958">
          <w:pPr>
            <w:pStyle w:val="Footer"/>
            <w:rPr>
              <w:rFonts w:ascii="Finlandica" w:hAnsi="Finlandica"/>
              <w:color w:val="002EA2"/>
              <w:lang w:val="fi-FI"/>
            </w:rPr>
          </w:pPr>
          <w:r w:rsidRPr="003E33FD">
            <w:rPr>
              <w:rFonts w:ascii="Finlandica" w:hAnsi="Finlandica"/>
              <w:b/>
              <w:noProof/>
              <w:color w:val="002EA2"/>
            </w:rPr>
            <w:drawing>
              <wp:anchor distT="0" distB="0" distL="114300" distR="114300" simplePos="0" relativeHeight="251667456" behindDoc="1" locked="1" layoutInCell="1" allowOverlap="1" wp14:anchorId="400CB141" wp14:editId="41F8ED12">
                <wp:simplePos x="0" y="0"/>
                <wp:positionH relativeFrom="page">
                  <wp:posOffset>-815975</wp:posOffset>
                </wp:positionH>
                <wp:positionV relativeFrom="page">
                  <wp:posOffset>6350</wp:posOffset>
                </wp:positionV>
                <wp:extent cx="684530" cy="29146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530" cy="2914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3E33FD">
            <w:rPr>
              <w:rFonts w:ascii="Finlandica" w:hAnsi="Finlandica"/>
              <w:b/>
              <w:color w:val="002EA2"/>
              <w:lang w:val="fi-FI"/>
            </w:rPr>
            <w:t>Visiting</w:t>
          </w:r>
          <w:proofErr w:type="spellEnd"/>
          <w:r w:rsidRPr="003E33FD">
            <w:rPr>
              <w:rFonts w:ascii="Finlandica" w:hAnsi="Finlandica"/>
              <w:b/>
              <w:color w:val="002EA2"/>
              <w:lang w:val="fi-FI"/>
            </w:rPr>
            <w:t xml:space="preserve"> </w:t>
          </w:r>
          <w:proofErr w:type="spellStart"/>
          <w:r w:rsidRPr="003E33FD">
            <w:rPr>
              <w:rFonts w:ascii="Finlandica" w:hAnsi="Finlandica"/>
              <w:b/>
              <w:color w:val="002EA2"/>
              <w:lang w:val="fi-FI"/>
            </w:rPr>
            <w:t>address</w:t>
          </w:r>
          <w:proofErr w:type="spellEnd"/>
          <w:r w:rsidRPr="003E33FD">
            <w:rPr>
              <w:rFonts w:ascii="Finlandica" w:hAnsi="Finlandica"/>
              <w:color w:val="002EA2"/>
              <w:lang w:val="fi-FI"/>
            </w:rPr>
            <w:t>:</w:t>
          </w:r>
        </w:p>
        <w:p w14:paraId="0361CAE8" w14:textId="77777777" w:rsidR="00476C83" w:rsidRPr="003E33FD" w:rsidRDefault="00476C83" w:rsidP="00091958">
          <w:pPr>
            <w:pStyle w:val="Footer"/>
            <w:rPr>
              <w:rFonts w:ascii="Finlandica" w:hAnsi="Finlandica"/>
              <w:lang w:val="fi-FI"/>
            </w:rPr>
          </w:pPr>
          <w:proofErr w:type="spellStart"/>
          <w:r w:rsidRPr="003E33FD">
            <w:rPr>
              <w:rFonts w:ascii="Finlandica" w:hAnsi="Finlandica"/>
              <w:lang w:val="fi-FI"/>
            </w:rPr>
            <w:t>Porkkalankatu</w:t>
          </w:r>
          <w:proofErr w:type="spellEnd"/>
          <w:r w:rsidRPr="003E33FD">
            <w:rPr>
              <w:rFonts w:ascii="Finlandica" w:hAnsi="Finlandica"/>
              <w:lang w:val="fi-FI"/>
            </w:rPr>
            <w:t xml:space="preserve"> 1, Helsinki </w:t>
          </w:r>
        </w:p>
        <w:p w14:paraId="59B1EA2A" w14:textId="77777777" w:rsidR="00476C83" w:rsidRPr="003E33FD" w:rsidRDefault="00476C83" w:rsidP="00DD2840">
          <w:pPr>
            <w:pStyle w:val="Footer"/>
            <w:rPr>
              <w:rFonts w:ascii="Finlandica" w:hAnsi="Finlandica"/>
              <w:lang w:val="fi-FI"/>
            </w:rPr>
          </w:pPr>
          <w:r w:rsidRPr="003E33FD">
            <w:rPr>
              <w:rFonts w:ascii="Finlandica" w:hAnsi="Finlandica"/>
              <w:lang w:val="fi-FI"/>
            </w:rPr>
            <w:t>FI-00181 Finland</w:t>
          </w:r>
        </w:p>
      </w:tc>
      <w:tc>
        <w:tcPr>
          <w:tcW w:w="1985" w:type="dxa"/>
          <w:tcBorders>
            <w:left w:val="single" w:sz="4" w:space="0" w:color="auto"/>
            <w:right w:val="single" w:sz="4" w:space="0" w:color="auto"/>
          </w:tcBorders>
          <w:shd w:val="clear" w:color="auto" w:fill="auto"/>
        </w:tcPr>
        <w:p w14:paraId="19713CD4" w14:textId="77777777" w:rsidR="00476C83" w:rsidRPr="001C6A63" w:rsidRDefault="00476C83" w:rsidP="00091958">
          <w:pPr>
            <w:pStyle w:val="Footer"/>
            <w:rPr>
              <w:rFonts w:ascii="Finlandica" w:hAnsi="Finlandica"/>
              <w:b/>
              <w:color w:val="002EA2"/>
            </w:rPr>
          </w:pPr>
          <w:r w:rsidRPr="001C6A63">
            <w:rPr>
              <w:rFonts w:ascii="Finlandica" w:hAnsi="Finlandica"/>
              <w:b/>
              <w:color w:val="002EA2"/>
            </w:rPr>
            <w:t xml:space="preserve">www.businessfinland.fi </w:t>
          </w:r>
        </w:p>
        <w:p w14:paraId="28375640" w14:textId="77777777" w:rsidR="00476C83" w:rsidRPr="003E33FD" w:rsidRDefault="00476C83" w:rsidP="00091958">
          <w:pPr>
            <w:pStyle w:val="Footer"/>
            <w:rPr>
              <w:rFonts w:ascii="Finlandica" w:hAnsi="Finlandica"/>
            </w:rPr>
          </w:pPr>
          <w:r w:rsidRPr="003E33FD">
            <w:rPr>
              <w:rFonts w:ascii="Finlandica" w:hAnsi="Finlandica"/>
            </w:rPr>
            <w:t>tel. +358 29 50 55000</w:t>
          </w:r>
        </w:p>
        <w:p w14:paraId="6DF4A8CB" w14:textId="77777777" w:rsidR="00476C83" w:rsidRPr="003E33FD" w:rsidRDefault="00476C83" w:rsidP="00DD2840">
          <w:pPr>
            <w:pStyle w:val="Footer"/>
            <w:rPr>
              <w:rFonts w:ascii="Finlandica" w:hAnsi="Finlandica"/>
            </w:rPr>
          </w:pPr>
          <w:r w:rsidRPr="003E33FD">
            <w:rPr>
              <w:rFonts w:ascii="Finlandica" w:hAnsi="Finlandica"/>
            </w:rPr>
            <w:t>kirjaamo@businessfinland.fi</w:t>
          </w:r>
        </w:p>
      </w:tc>
      <w:tc>
        <w:tcPr>
          <w:tcW w:w="2977" w:type="dxa"/>
          <w:tcBorders>
            <w:left w:val="single" w:sz="4" w:space="0" w:color="auto"/>
            <w:right w:val="single" w:sz="4" w:space="0" w:color="auto"/>
          </w:tcBorders>
          <w:shd w:val="clear" w:color="auto" w:fill="auto"/>
        </w:tcPr>
        <w:p w14:paraId="5DFC61E4" w14:textId="77777777" w:rsidR="00476C83" w:rsidRPr="00B262A3" w:rsidRDefault="00476C83" w:rsidP="00091958">
          <w:pPr>
            <w:pStyle w:val="Footer"/>
            <w:rPr>
              <w:rFonts w:ascii="Finlandica" w:hAnsi="Finlandica"/>
              <w:b/>
              <w:color w:val="002EA2"/>
            </w:rPr>
          </w:pPr>
          <w:r w:rsidRPr="00B262A3">
            <w:rPr>
              <w:rFonts w:ascii="Finlandica" w:hAnsi="Finlandica"/>
              <w:b/>
              <w:color w:val="002EA2"/>
            </w:rPr>
            <w:t>Innovation Funding Agency Business Finland</w:t>
          </w:r>
        </w:p>
        <w:p w14:paraId="36444244" w14:textId="77777777" w:rsidR="00476C83" w:rsidRPr="00717B63" w:rsidRDefault="00476C83" w:rsidP="00091958">
          <w:pPr>
            <w:pStyle w:val="Footer"/>
            <w:rPr>
              <w:rFonts w:ascii="Finlandica" w:hAnsi="Finlandica"/>
            </w:rPr>
          </w:pPr>
          <w:proofErr w:type="spellStart"/>
          <w:r w:rsidRPr="00717B63">
            <w:rPr>
              <w:rFonts w:ascii="Finlandica" w:hAnsi="Finlandica"/>
            </w:rPr>
            <w:t>P.O.Box</w:t>
          </w:r>
          <w:proofErr w:type="spellEnd"/>
          <w:r w:rsidRPr="00717B63">
            <w:rPr>
              <w:rFonts w:ascii="Finlandica" w:hAnsi="Finlandica"/>
            </w:rPr>
            <w:t xml:space="preserve"> 69, FI-00101 Helsinki, Finland</w:t>
          </w:r>
        </w:p>
        <w:p w14:paraId="73AF0DC1" w14:textId="77777777" w:rsidR="00476C83" w:rsidRPr="003E33FD" w:rsidRDefault="00476C83" w:rsidP="00DD2840">
          <w:pPr>
            <w:pStyle w:val="Footer"/>
            <w:rPr>
              <w:rFonts w:ascii="Finlandica" w:hAnsi="Finlandica"/>
            </w:rPr>
          </w:pPr>
          <w:r>
            <w:rPr>
              <w:rFonts w:ascii="Finlandica" w:hAnsi="Finlandica"/>
            </w:rPr>
            <w:t>B</w:t>
          </w:r>
          <w:r w:rsidRPr="003E33FD">
            <w:rPr>
              <w:rFonts w:ascii="Finlandica" w:hAnsi="Finlandica"/>
            </w:rPr>
            <w:t>usiness ID 0512696-4</w:t>
          </w:r>
        </w:p>
      </w:tc>
      <w:tc>
        <w:tcPr>
          <w:tcW w:w="2546" w:type="dxa"/>
          <w:tcBorders>
            <w:left w:val="single" w:sz="4" w:space="0" w:color="auto"/>
          </w:tcBorders>
        </w:tcPr>
        <w:p w14:paraId="1DAFAA43" w14:textId="77777777" w:rsidR="00476C83" w:rsidRPr="00E119C3" w:rsidRDefault="00476C83" w:rsidP="00091958">
          <w:pPr>
            <w:pStyle w:val="Footer"/>
            <w:rPr>
              <w:rFonts w:ascii="Finlandica" w:hAnsi="Finlandica"/>
              <w:b/>
              <w:color w:val="002EA2"/>
              <w:lang w:val="sv-FI"/>
            </w:rPr>
          </w:pPr>
          <w:r w:rsidRPr="00E119C3">
            <w:rPr>
              <w:rFonts w:ascii="Finlandica" w:hAnsi="Finlandica"/>
              <w:b/>
              <w:color w:val="002EA2"/>
              <w:lang w:val="sv-FI"/>
            </w:rPr>
            <w:t>Business Finland Oy</w:t>
          </w:r>
        </w:p>
        <w:p w14:paraId="77239DA2" w14:textId="77777777" w:rsidR="00476C83" w:rsidRPr="00E119C3" w:rsidRDefault="00476C83" w:rsidP="003E33FD">
          <w:pPr>
            <w:pStyle w:val="Footer"/>
            <w:rPr>
              <w:rFonts w:ascii="Finlandica" w:hAnsi="Finlandica"/>
              <w:lang w:val="sv-FI"/>
            </w:rPr>
          </w:pPr>
          <w:proofErr w:type="spellStart"/>
          <w:r w:rsidRPr="00E119C3">
            <w:rPr>
              <w:rFonts w:ascii="Finlandica" w:hAnsi="Finlandica"/>
              <w:lang w:val="sv-FI"/>
            </w:rPr>
            <w:t>P.O.Box</w:t>
          </w:r>
          <w:proofErr w:type="spellEnd"/>
          <w:r w:rsidRPr="00E119C3">
            <w:rPr>
              <w:rFonts w:ascii="Finlandica" w:hAnsi="Finlandica"/>
              <w:lang w:val="sv-FI"/>
            </w:rPr>
            <w:t xml:space="preserve"> 358, FI-00181 </w:t>
          </w:r>
          <w:proofErr w:type="spellStart"/>
          <w:r w:rsidRPr="00E119C3">
            <w:rPr>
              <w:rFonts w:ascii="Finlandica" w:hAnsi="Finlandica"/>
              <w:lang w:val="sv-FI"/>
            </w:rPr>
            <w:t>Helsinki</w:t>
          </w:r>
          <w:proofErr w:type="spellEnd"/>
          <w:r w:rsidRPr="00E119C3">
            <w:rPr>
              <w:rFonts w:ascii="Finlandica" w:hAnsi="Finlandica"/>
              <w:lang w:val="sv-FI"/>
            </w:rPr>
            <w:t>, Finland</w:t>
          </w:r>
        </w:p>
        <w:p w14:paraId="2C635321" w14:textId="77777777" w:rsidR="00476C83" w:rsidRPr="00432AED" w:rsidRDefault="00476C83" w:rsidP="00432AED">
          <w:pPr>
            <w:pStyle w:val="Footer"/>
            <w:rPr>
              <w:rFonts w:ascii="Finlandica" w:hAnsi="Finlandica"/>
              <w:lang w:val="fi-FI"/>
            </w:rPr>
          </w:pPr>
          <w:r w:rsidRPr="00432AED">
            <w:rPr>
              <w:rFonts w:ascii="Finlandica" w:hAnsi="Finlandica"/>
              <w:bCs/>
              <w:lang w:eastAsia="zh-CN"/>
            </w:rPr>
            <w:t>Business ID 2725690-3</w:t>
          </w:r>
        </w:p>
      </w:tc>
    </w:tr>
  </w:tbl>
  <w:p w14:paraId="2BA1B363" w14:textId="77777777" w:rsidR="00476C83" w:rsidRDefault="00476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Layout w:type="fixed"/>
      <w:tblCellMar>
        <w:left w:w="0" w:type="dxa"/>
        <w:right w:w="0" w:type="dxa"/>
      </w:tblCellMar>
      <w:tblLook w:val="0000" w:firstRow="0" w:lastRow="0" w:firstColumn="0" w:lastColumn="0" w:noHBand="0" w:noVBand="0"/>
    </w:tblPr>
    <w:tblGrid>
      <w:gridCol w:w="1560"/>
      <w:gridCol w:w="2126"/>
      <w:gridCol w:w="176"/>
      <w:gridCol w:w="1152"/>
      <w:gridCol w:w="1507"/>
      <w:gridCol w:w="737"/>
      <w:gridCol w:w="1106"/>
      <w:gridCol w:w="220"/>
      <w:gridCol w:w="1764"/>
    </w:tblGrid>
    <w:tr w:rsidR="00476C83" w:rsidRPr="00A052CF" w14:paraId="48250291" w14:textId="77777777" w:rsidTr="00D721D5">
      <w:tc>
        <w:tcPr>
          <w:tcW w:w="3862" w:type="dxa"/>
          <w:gridSpan w:val="3"/>
          <w:tcBorders>
            <w:top w:val="single" w:sz="2" w:space="0" w:color="auto"/>
          </w:tcBorders>
        </w:tcPr>
        <w:p w14:paraId="5B19E391" w14:textId="77777777" w:rsidR="00476C83" w:rsidRPr="00A052CF" w:rsidRDefault="00476C83" w:rsidP="003F2746">
          <w:pPr>
            <w:rPr>
              <w:sz w:val="15"/>
            </w:rPr>
          </w:pPr>
        </w:p>
      </w:tc>
      <w:tc>
        <w:tcPr>
          <w:tcW w:w="1152" w:type="dxa"/>
          <w:tcBorders>
            <w:top w:val="single" w:sz="2" w:space="0" w:color="auto"/>
          </w:tcBorders>
        </w:tcPr>
        <w:p w14:paraId="0B3C120A" w14:textId="77777777" w:rsidR="00476C83" w:rsidRPr="00A052CF" w:rsidRDefault="00476C83" w:rsidP="003F2746">
          <w:pPr>
            <w:rPr>
              <w:sz w:val="15"/>
            </w:rPr>
          </w:pPr>
        </w:p>
      </w:tc>
      <w:tc>
        <w:tcPr>
          <w:tcW w:w="2244" w:type="dxa"/>
          <w:gridSpan w:val="2"/>
          <w:tcBorders>
            <w:top w:val="single" w:sz="2" w:space="0" w:color="auto"/>
          </w:tcBorders>
        </w:tcPr>
        <w:p w14:paraId="1A8CAD60" w14:textId="77777777" w:rsidR="00476C83" w:rsidRPr="00A052CF" w:rsidRDefault="00476C83" w:rsidP="003F2746">
          <w:pPr>
            <w:rPr>
              <w:sz w:val="15"/>
            </w:rPr>
          </w:pPr>
        </w:p>
      </w:tc>
      <w:tc>
        <w:tcPr>
          <w:tcW w:w="1326" w:type="dxa"/>
          <w:gridSpan w:val="2"/>
          <w:tcBorders>
            <w:top w:val="single" w:sz="2" w:space="0" w:color="auto"/>
          </w:tcBorders>
        </w:tcPr>
        <w:p w14:paraId="21E40801" w14:textId="77777777" w:rsidR="00476C83" w:rsidRPr="00A052CF" w:rsidRDefault="00476C83" w:rsidP="003F2746">
          <w:pPr>
            <w:rPr>
              <w:sz w:val="15"/>
            </w:rPr>
          </w:pPr>
        </w:p>
      </w:tc>
      <w:tc>
        <w:tcPr>
          <w:tcW w:w="1764" w:type="dxa"/>
          <w:tcBorders>
            <w:top w:val="single" w:sz="2" w:space="0" w:color="auto"/>
          </w:tcBorders>
        </w:tcPr>
        <w:p w14:paraId="4413D6D2" w14:textId="77777777" w:rsidR="00476C83" w:rsidRPr="00A052CF" w:rsidRDefault="00476C83" w:rsidP="003F2746">
          <w:pPr>
            <w:rPr>
              <w:sz w:val="15"/>
            </w:rPr>
          </w:pPr>
        </w:p>
      </w:tc>
    </w:tr>
    <w:tr w:rsidR="00476C83" w:rsidRPr="00A052CF" w14:paraId="7C058F95" w14:textId="77777777" w:rsidTr="00FE2F5B">
      <w:tc>
        <w:tcPr>
          <w:tcW w:w="1560" w:type="dxa"/>
        </w:tcPr>
        <w:p w14:paraId="4EE04B11" w14:textId="77777777" w:rsidR="00476C83" w:rsidRPr="00A052CF" w:rsidRDefault="00476C83" w:rsidP="00FE2F5B">
          <w:pPr>
            <w:rPr>
              <w:b/>
              <w:sz w:val="15"/>
            </w:rPr>
          </w:pPr>
          <w:r w:rsidRPr="00A052CF">
            <w:rPr>
              <w:b/>
              <w:sz w:val="15"/>
            </w:rPr>
            <w:t>Tekes</w:t>
          </w:r>
        </w:p>
      </w:tc>
      <w:tc>
        <w:tcPr>
          <w:tcW w:w="2126" w:type="dxa"/>
        </w:tcPr>
        <w:p w14:paraId="0DACB594" w14:textId="77777777" w:rsidR="00476C83" w:rsidRPr="00A052CF" w:rsidRDefault="00476C83" w:rsidP="00FE2F5B">
          <w:pPr>
            <w:rPr>
              <w:sz w:val="15"/>
            </w:rPr>
          </w:pPr>
          <w:r w:rsidRPr="00A052CF">
            <w:rPr>
              <w:sz w:val="15"/>
            </w:rPr>
            <w:t>Osoite/</w:t>
          </w:r>
          <w:proofErr w:type="spellStart"/>
          <w:r w:rsidRPr="00A052CF">
            <w:rPr>
              <w:sz w:val="15"/>
            </w:rPr>
            <w:t>Address</w:t>
          </w:r>
          <w:proofErr w:type="spellEnd"/>
          <w:r w:rsidRPr="00A052CF">
            <w:rPr>
              <w:sz w:val="15"/>
            </w:rPr>
            <w:t>/</w:t>
          </w:r>
          <w:proofErr w:type="spellStart"/>
          <w:r w:rsidRPr="00A052CF">
            <w:rPr>
              <w:sz w:val="15"/>
            </w:rPr>
            <w:t>Adress</w:t>
          </w:r>
          <w:proofErr w:type="spellEnd"/>
        </w:p>
      </w:tc>
      <w:tc>
        <w:tcPr>
          <w:tcW w:w="2835" w:type="dxa"/>
          <w:gridSpan w:val="3"/>
        </w:tcPr>
        <w:p w14:paraId="35BE9F8B" w14:textId="77777777" w:rsidR="00476C83" w:rsidRPr="00A052CF" w:rsidRDefault="00476C83" w:rsidP="00FE2F5B">
          <w:pPr>
            <w:rPr>
              <w:sz w:val="15"/>
            </w:rPr>
          </w:pPr>
          <w:r w:rsidRPr="00A052CF">
            <w:rPr>
              <w:sz w:val="15"/>
            </w:rPr>
            <w:t>Posti/Post/Mail</w:t>
          </w:r>
        </w:p>
      </w:tc>
      <w:tc>
        <w:tcPr>
          <w:tcW w:w="1843" w:type="dxa"/>
          <w:gridSpan w:val="2"/>
        </w:tcPr>
        <w:p w14:paraId="6CFB7AD9" w14:textId="77777777" w:rsidR="00476C83" w:rsidRPr="00A052CF" w:rsidRDefault="00476C83" w:rsidP="00FE2F5B">
          <w:pPr>
            <w:rPr>
              <w:sz w:val="15"/>
            </w:rPr>
          </w:pPr>
          <w:r w:rsidRPr="00A052CF">
            <w:rPr>
              <w:sz w:val="15"/>
            </w:rPr>
            <w:t>Puh./Tel.</w:t>
          </w:r>
        </w:p>
      </w:tc>
      <w:tc>
        <w:tcPr>
          <w:tcW w:w="1984" w:type="dxa"/>
          <w:gridSpan w:val="2"/>
        </w:tcPr>
        <w:p w14:paraId="06A4D17E" w14:textId="77777777" w:rsidR="00476C83" w:rsidRPr="00A052CF" w:rsidRDefault="00476C83" w:rsidP="00FE2F5B">
          <w:pPr>
            <w:rPr>
              <w:sz w:val="15"/>
            </w:rPr>
          </w:pPr>
        </w:p>
      </w:tc>
    </w:tr>
    <w:tr w:rsidR="00476C83" w:rsidRPr="00A052CF" w14:paraId="052AAC32" w14:textId="77777777" w:rsidTr="00FE2F5B">
      <w:tc>
        <w:tcPr>
          <w:tcW w:w="1560" w:type="dxa"/>
        </w:tcPr>
        <w:p w14:paraId="7C624BE6" w14:textId="77777777" w:rsidR="00476C83" w:rsidRPr="00A052CF" w:rsidRDefault="00476C83" w:rsidP="00FE2F5B">
          <w:pPr>
            <w:rPr>
              <w:sz w:val="15"/>
            </w:rPr>
          </w:pPr>
        </w:p>
      </w:tc>
      <w:tc>
        <w:tcPr>
          <w:tcW w:w="2126" w:type="dxa"/>
        </w:tcPr>
        <w:p w14:paraId="6206B1A9" w14:textId="77777777" w:rsidR="00476C83" w:rsidRPr="00A052CF" w:rsidRDefault="00476C83" w:rsidP="00FE2F5B">
          <w:pPr>
            <w:rPr>
              <w:sz w:val="15"/>
            </w:rPr>
          </w:pPr>
          <w:proofErr w:type="spellStart"/>
          <w:r w:rsidRPr="00A052CF">
            <w:rPr>
              <w:sz w:val="15"/>
            </w:rPr>
            <w:t>Kyllikinportti</w:t>
          </w:r>
          <w:proofErr w:type="spellEnd"/>
          <w:r w:rsidRPr="00A052CF">
            <w:rPr>
              <w:sz w:val="15"/>
            </w:rPr>
            <w:t xml:space="preserve"> 2</w:t>
          </w:r>
        </w:p>
      </w:tc>
      <w:tc>
        <w:tcPr>
          <w:tcW w:w="2835" w:type="dxa"/>
          <w:gridSpan w:val="3"/>
        </w:tcPr>
        <w:p w14:paraId="35DA8B05" w14:textId="77777777" w:rsidR="00476C83" w:rsidRPr="00A052CF" w:rsidRDefault="00476C83" w:rsidP="00FE2F5B">
          <w:pPr>
            <w:rPr>
              <w:sz w:val="15"/>
            </w:rPr>
          </w:pPr>
          <w:r w:rsidRPr="00A052CF">
            <w:rPr>
              <w:sz w:val="15"/>
            </w:rPr>
            <w:t>PL 69, 00101 Helsinki</w:t>
          </w:r>
        </w:p>
      </w:tc>
      <w:tc>
        <w:tcPr>
          <w:tcW w:w="1843" w:type="dxa"/>
          <w:gridSpan w:val="2"/>
        </w:tcPr>
        <w:p w14:paraId="1C140481" w14:textId="77777777" w:rsidR="00476C83" w:rsidRPr="00A052CF" w:rsidRDefault="00476C83" w:rsidP="00FE2F5B">
          <w:pPr>
            <w:rPr>
              <w:sz w:val="15"/>
            </w:rPr>
          </w:pPr>
          <w:r w:rsidRPr="00A052CF">
            <w:rPr>
              <w:bCs/>
              <w:sz w:val="15"/>
            </w:rPr>
            <w:t>029 50 55000</w:t>
          </w:r>
        </w:p>
      </w:tc>
      <w:tc>
        <w:tcPr>
          <w:tcW w:w="1984" w:type="dxa"/>
          <w:gridSpan w:val="2"/>
        </w:tcPr>
        <w:p w14:paraId="46FD797E" w14:textId="77777777" w:rsidR="00476C83" w:rsidRPr="00A052CF" w:rsidRDefault="00476C83" w:rsidP="00FE2F5B">
          <w:pPr>
            <w:rPr>
              <w:sz w:val="15"/>
            </w:rPr>
          </w:pPr>
        </w:p>
      </w:tc>
    </w:tr>
    <w:tr w:rsidR="00476C83" w:rsidRPr="00A052CF" w14:paraId="5C468E77" w14:textId="77777777" w:rsidTr="00FE2F5B">
      <w:tc>
        <w:tcPr>
          <w:tcW w:w="1560" w:type="dxa"/>
        </w:tcPr>
        <w:p w14:paraId="511CB056" w14:textId="77777777" w:rsidR="00476C83" w:rsidRPr="00A052CF" w:rsidRDefault="00476C83" w:rsidP="00FE2F5B">
          <w:pPr>
            <w:rPr>
              <w:sz w:val="15"/>
            </w:rPr>
          </w:pPr>
        </w:p>
      </w:tc>
      <w:tc>
        <w:tcPr>
          <w:tcW w:w="2126" w:type="dxa"/>
        </w:tcPr>
        <w:p w14:paraId="54A5B998" w14:textId="77777777" w:rsidR="00476C83" w:rsidRPr="00A052CF" w:rsidRDefault="00476C83" w:rsidP="00FE2F5B">
          <w:pPr>
            <w:rPr>
              <w:sz w:val="15"/>
            </w:rPr>
          </w:pPr>
          <w:proofErr w:type="spellStart"/>
          <w:r w:rsidRPr="00A052CF">
            <w:rPr>
              <w:sz w:val="15"/>
            </w:rPr>
            <w:t>Kyllikkiporten</w:t>
          </w:r>
          <w:proofErr w:type="spellEnd"/>
          <w:r w:rsidRPr="00A052CF">
            <w:rPr>
              <w:sz w:val="15"/>
            </w:rPr>
            <w:t xml:space="preserve"> 2</w:t>
          </w:r>
        </w:p>
      </w:tc>
      <w:tc>
        <w:tcPr>
          <w:tcW w:w="2835" w:type="dxa"/>
          <w:gridSpan w:val="3"/>
        </w:tcPr>
        <w:p w14:paraId="74CDDAB3" w14:textId="77777777" w:rsidR="00476C83" w:rsidRPr="00A052CF" w:rsidRDefault="00476C83" w:rsidP="00FE2F5B">
          <w:pPr>
            <w:rPr>
              <w:sz w:val="15"/>
            </w:rPr>
          </w:pPr>
          <w:r w:rsidRPr="00A052CF">
            <w:rPr>
              <w:sz w:val="15"/>
            </w:rPr>
            <w:t>PB 69, 00101 Helsingfors</w:t>
          </w:r>
        </w:p>
      </w:tc>
      <w:tc>
        <w:tcPr>
          <w:tcW w:w="1843" w:type="dxa"/>
          <w:gridSpan w:val="2"/>
        </w:tcPr>
        <w:p w14:paraId="184C071B" w14:textId="77777777" w:rsidR="00476C83" w:rsidRPr="00A052CF" w:rsidRDefault="00476C83" w:rsidP="00FE2F5B">
          <w:pPr>
            <w:rPr>
              <w:sz w:val="15"/>
            </w:rPr>
          </w:pPr>
          <w:r w:rsidRPr="00A052CF">
            <w:rPr>
              <w:bCs/>
              <w:sz w:val="15"/>
            </w:rPr>
            <w:t>029 50 55000</w:t>
          </w:r>
        </w:p>
      </w:tc>
      <w:tc>
        <w:tcPr>
          <w:tcW w:w="1984" w:type="dxa"/>
          <w:gridSpan w:val="2"/>
        </w:tcPr>
        <w:p w14:paraId="37B956E0" w14:textId="77777777" w:rsidR="00476C83" w:rsidRPr="00A052CF" w:rsidRDefault="00476C83" w:rsidP="00FE2F5B">
          <w:pPr>
            <w:rPr>
              <w:sz w:val="15"/>
            </w:rPr>
          </w:pPr>
        </w:p>
      </w:tc>
    </w:tr>
    <w:tr w:rsidR="00476C83" w:rsidRPr="00A052CF" w14:paraId="201FB15E" w14:textId="77777777" w:rsidTr="00FE2F5B">
      <w:tc>
        <w:tcPr>
          <w:tcW w:w="1560" w:type="dxa"/>
        </w:tcPr>
        <w:p w14:paraId="19D442D3" w14:textId="77777777" w:rsidR="00476C83" w:rsidRPr="00A052CF" w:rsidRDefault="00476C83" w:rsidP="00FE2F5B">
          <w:pPr>
            <w:rPr>
              <w:sz w:val="15"/>
            </w:rPr>
          </w:pPr>
        </w:p>
      </w:tc>
      <w:tc>
        <w:tcPr>
          <w:tcW w:w="2126" w:type="dxa"/>
        </w:tcPr>
        <w:p w14:paraId="7F145916" w14:textId="77777777" w:rsidR="00476C83" w:rsidRPr="00A052CF" w:rsidRDefault="00476C83" w:rsidP="00FE2F5B">
          <w:pPr>
            <w:rPr>
              <w:sz w:val="15"/>
            </w:rPr>
          </w:pPr>
          <w:proofErr w:type="spellStart"/>
          <w:r w:rsidRPr="00A052CF">
            <w:rPr>
              <w:sz w:val="15"/>
            </w:rPr>
            <w:t>Kyllikinportti</w:t>
          </w:r>
          <w:proofErr w:type="spellEnd"/>
          <w:r w:rsidRPr="00A052CF">
            <w:rPr>
              <w:sz w:val="15"/>
            </w:rPr>
            <w:t xml:space="preserve"> 2</w:t>
          </w:r>
        </w:p>
      </w:tc>
      <w:tc>
        <w:tcPr>
          <w:tcW w:w="2835" w:type="dxa"/>
          <w:gridSpan w:val="3"/>
        </w:tcPr>
        <w:p w14:paraId="4AAAA949" w14:textId="77777777" w:rsidR="00476C83" w:rsidRPr="007F01B2" w:rsidRDefault="00476C83" w:rsidP="00FE2F5B">
          <w:pPr>
            <w:rPr>
              <w:sz w:val="15"/>
            </w:rPr>
          </w:pPr>
          <w:r w:rsidRPr="007F01B2">
            <w:rPr>
              <w:sz w:val="15"/>
            </w:rPr>
            <w:t>P.O. Box 69, FI-00101 Helsinki</w:t>
          </w:r>
        </w:p>
      </w:tc>
      <w:tc>
        <w:tcPr>
          <w:tcW w:w="1843" w:type="dxa"/>
          <w:gridSpan w:val="2"/>
        </w:tcPr>
        <w:p w14:paraId="102D3EF2" w14:textId="77777777" w:rsidR="00476C83" w:rsidRPr="00A052CF" w:rsidRDefault="00476C83" w:rsidP="00FE2F5B">
          <w:pPr>
            <w:rPr>
              <w:sz w:val="15"/>
            </w:rPr>
          </w:pPr>
          <w:r w:rsidRPr="00A052CF">
            <w:rPr>
              <w:sz w:val="15"/>
            </w:rPr>
            <w:t xml:space="preserve">+358 </w:t>
          </w:r>
          <w:r w:rsidRPr="00A052CF">
            <w:rPr>
              <w:bCs/>
              <w:sz w:val="15"/>
            </w:rPr>
            <w:t>29 50 55000</w:t>
          </w:r>
        </w:p>
      </w:tc>
      <w:tc>
        <w:tcPr>
          <w:tcW w:w="1984" w:type="dxa"/>
          <w:gridSpan w:val="2"/>
        </w:tcPr>
        <w:p w14:paraId="32D49332" w14:textId="77777777" w:rsidR="00476C83" w:rsidRPr="00A052CF" w:rsidRDefault="00476C83" w:rsidP="00FE2F5B">
          <w:pPr>
            <w:rPr>
              <w:sz w:val="15"/>
            </w:rPr>
          </w:pPr>
          <w:r w:rsidRPr="00A052CF">
            <w:rPr>
              <w:sz w:val="15"/>
            </w:rPr>
            <w:t>kirjaamo@tekes.fi</w:t>
          </w:r>
        </w:p>
      </w:tc>
    </w:tr>
    <w:tr w:rsidR="00476C83" w:rsidRPr="00A052CF" w14:paraId="242E3370" w14:textId="77777777" w:rsidTr="00FE2F5B">
      <w:tc>
        <w:tcPr>
          <w:tcW w:w="1560" w:type="dxa"/>
        </w:tcPr>
        <w:p w14:paraId="7AE43292" w14:textId="77777777" w:rsidR="00476C83" w:rsidRPr="00A052CF" w:rsidRDefault="00476C83" w:rsidP="00FE2F5B">
          <w:pPr>
            <w:rPr>
              <w:sz w:val="15"/>
            </w:rPr>
          </w:pPr>
        </w:p>
      </w:tc>
      <w:tc>
        <w:tcPr>
          <w:tcW w:w="2126" w:type="dxa"/>
        </w:tcPr>
        <w:p w14:paraId="1F74F990" w14:textId="77777777" w:rsidR="00476C83" w:rsidRPr="00A052CF" w:rsidRDefault="00476C83" w:rsidP="00FE2F5B">
          <w:pPr>
            <w:rPr>
              <w:sz w:val="15"/>
            </w:rPr>
          </w:pPr>
        </w:p>
      </w:tc>
      <w:tc>
        <w:tcPr>
          <w:tcW w:w="2835" w:type="dxa"/>
          <w:gridSpan w:val="3"/>
        </w:tcPr>
        <w:p w14:paraId="6596B9CA" w14:textId="77777777" w:rsidR="00476C83" w:rsidRPr="00A052CF" w:rsidRDefault="00476C83" w:rsidP="00FE2F5B">
          <w:pPr>
            <w:rPr>
              <w:sz w:val="15"/>
            </w:rPr>
          </w:pPr>
        </w:p>
      </w:tc>
      <w:tc>
        <w:tcPr>
          <w:tcW w:w="1843" w:type="dxa"/>
          <w:gridSpan w:val="2"/>
        </w:tcPr>
        <w:p w14:paraId="6262683A" w14:textId="77777777" w:rsidR="00476C83" w:rsidRPr="00A052CF" w:rsidRDefault="00476C83" w:rsidP="00FE2F5B">
          <w:pPr>
            <w:rPr>
              <w:sz w:val="15"/>
            </w:rPr>
          </w:pPr>
        </w:p>
      </w:tc>
      <w:tc>
        <w:tcPr>
          <w:tcW w:w="1984" w:type="dxa"/>
          <w:gridSpan w:val="2"/>
        </w:tcPr>
        <w:p w14:paraId="74455DD9" w14:textId="77777777" w:rsidR="00476C83" w:rsidRPr="00A052CF" w:rsidRDefault="00476C83" w:rsidP="00FE2F5B">
          <w:pPr>
            <w:rPr>
              <w:sz w:val="15"/>
            </w:rPr>
          </w:pPr>
        </w:p>
      </w:tc>
    </w:tr>
    <w:tr w:rsidR="00476C83" w:rsidRPr="00A052CF" w14:paraId="5CA6804A" w14:textId="77777777" w:rsidTr="00FE2F5B">
      <w:tc>
        <w:tcPr>
          <w:tcW w:w="1560" w:type="dxa"/>
        </w:tcPr>
        <w:p w14:paraId="1B780EDB" w14:textId="77777777" w:rsidR="00476C83" w:rsidRPr="00A052CF" w:rsidRDefault="00476C83" w:rsidP="00FE2F5B">
          <w:pPr>
            <w:rPr>
              <w:sz w:val="15"/>
            </w:rPr>
          </w:pPr>
        </w:p>
      </w:tc>
      <w:tc>
        <w:tcPr>
          <w:tcW w:w="2126" w:type="dxa"/>
        </w:tcPr>
        <w:p w14:paraId="67DE9FC1" w14:textId="77777777" w:rsidR="00476C83" w:rsidRPr="00A052CF" w:rsidRDefault="00476C83" w:rsidP="00FE2F5B">
          <w:pPr>
            <w:rPr>
              <w:sz w:val="15"/>
            </w:rPr>
          </w:pPr>
        </w:p>
      </w:tc>
      <w:tc>
        <w:tcPr>
          <w:tcW w:w="2835" w:type="dxa"/>
          <w:gridSpan w:val="3"/>
        </w:tcPr>
        <w:p w14:paraId="62A391CB" w14:textId="77777777" w:rsidR="00476C83" w:rsidRPr="00A052CF" w:rsidRDefault="00476C83" w:rsidP="00FE2F5B">
          <w:pPr>
            <w:rPr>
              <w:sz w:val="15"/>
            </w:rPr>
          </w:pPr>
        </w:p>
      </w:tc>
      <w:tc>
        <w:tcPr>
          <w:tcW w:w="1843" w:type="dxa"/>
          <w:gridSpan w:val="2"/>
        </w:tcPr>
        <w:p w14:paraId="381CFB0E" w14:textId="77777777" w:rsidR="00476C83" w:rsidRPr="00A052CF" w:rsidRDefault="00476C83" w:rsidP="00FE2F5B">
          <w:pPr>
            <w:rPr>
              <w:sz w:val="15"/>
            </w:rPr>
          </w:pPr>
        </w:p>
      </w:tc>
      <w:tc>
        <w:tcPr>
          <w:tcW w:w="1984" w:type="dxa"/>
          <w:gridSpan w:val="2"/>
        </w:tcPr>
        <w:p w14:paraId="4AD8078D" w14:textId="77777777" w:rsidR="00476C83" w:rsidRPr="00A052CF" w:rsidRDefault="00476C83" w:rsidP="00FE2F5B">
          <w:pPr>
            <w:rPr>
              <w:b/>
              <w:sz w:val="15"/>
            </w:rPr>
          </w:pPr>
          <w:r w:rsidRPr="00A052CF">
            <w:rPr>
              <w:b/>
              <w:sz w:val="15"/>
            </w:rPr>
            <w:t>www.tekes.fi</w:t>
          </w:r>
        </w:p>
      </w:tc>
    </w:tr>
  </w:tbl>
  <w:p w14:paraId="7A948F70" w14:textId="77777777" w:rsidR="00476C83" w:rsidRPr="00A052CF" w:rsidRDefault="00476C83" w:rsidP="00A524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142" w:type="dxa"/>
      <w:tblLayout w:type="fixed"/>
      <w:tblCellMar>
        <w:left w:w="0" w:type="dxa"/>
        <w:right w:w="0" w:type="dxa"/>
      </w:tblCellMar>
      <w:tblLook w:val="0000" w:firstRow="0" w:lastRow="0" w:firstColumn="0" w:lastColumn="0" w:noHBand="0" w:noVBand="0"/>
    </w:tblPr>
    <w:tblGrid>
      <w:gridCol w:w="142"/>
      <w:gridCol w:w="3686"/>
      <w:gridCol w:w="283"/>
      <w:gridCol w:w="993"/>
      <w:gridCol w:w="141"/>
      <w:gridCol w:w="2835"/>
      <w:gridCol w:w="1276"/>
      <w:gridCol w:w="1276"/>
    </w:tblGrid>
    <w:tr w:rsidR="00476C83" w:rsidRPr="004C09AE" w14:paraId="2BC8E0EA" w14:textId="77777777" w:rsidTr="00FE2F5B">
      <w:trPr>
        <w:gridBefore w:val="1"/>
        <w:wBefore w:w="142" w:type="dxa"/>
      </w:trPr>
      <w:tc>
        <w:tcPr>
          <w:tcW w:w="3969" w:type="dxa"/>
          <w:gridSpan w:val="2"/>
          <w:tcBorders>
            <w:top w:val="single" w:sz="2" w:space="0" w:color="auto"/>
          </w:tcBorders>
        </w:tcPr>
        <w:p w14:paraId="3EC592DA" w14:textId="77777777" w:rsidR="00476C83" w:rsidRPr="004C09AE" w:rsidRDefault="00476C83" w:rsidP="00FE2F5B">
          <w:pPr>
            <w:rPr>
              <w:rFonts w:cs="Arial"/>
              <w:sz w:val="16"/>
            </w:rPr>
          </w:pPr>
        </w:p>
      </w:tc>
      <w:tc>
        <w:tcPr>
          <w:tcW w:w="1134" w:type="dxa"/>
          <w:gridSpan w:val="2"/>
          <w:tcBorders>
            <w:top w:val="single" w:sz="2" w:space="0" w:color="auto"/>
          </w:tcBorders>
        </w:tcPr>
        <w:p w14:paraId="3C9F9242" w14:textId="77777777" w:rsidR="00476C83" w:rsidRPr="004C09AE" w:rsidRDefault="00476C83" w:rsidP="00FE2F5B">
          <w:pPr>
            <w:rPr>
              <w:rFonts w:cs="Arial"/>
              <w:sz w:val="16"/>
            </w:rPr>
          </w:pPr>
        </w:p>
      </w:tc>
      <w:tc>
        <w:tcPr>
          <w:tcW w:w="2835" w:type="dxa"/>
          <w:tcBorders>
            <w:top w:val="single" w:sz="2" w:space="0" w:color="auto"/>
          </w:tcBorders>
        </w:tcPr>
        <w:p w14:paraId="50BAB861" w14:textId="77777777" w:rsidR="00476C83" w:rsidRPr="004C09AE" w:rsidRDefault="00476C83" w:rsidP="00FE2F5B">
          <w:pPr>
            <w:rPr>
              <w:rFonts w:cs="Arial"/>
              <w:sz w:val="16"/>
            </w:rPr>
          </w:pPr>
        </w:p>
      </w:tc>
      <w:tc>
        <w:tcPr>
          <w:tcW w:w="1276" w:type="dxa"/>
          <w:tcBorders>
            <w:top w:val="single" w:sz="2" w:space="0" w:color="auto"/>
          </w:tcBorders>
        </w:tcPr>
        <w:p w14:paraId="2640493E" w14:textId="77777777" w:rsidR="00476C83" w:rsidRPr="004C09AE" w:rsidRDefault="00476C83" w:rsidP="00FE2F5B">
          <w:pPr>
            <w:rPr>
              <w:rFonts w:cs="Arial"/>
              <w:sz w:val="16"/>
            </w:rPr>
          </w:pPr>
        </w:p>
      </w:tc>
      <w:tc>
        <w:tcPr>
          <w:tcW w:w="1276" w:type="dxa"/>
          <w:tcBorders>
            <w:top w:val="single" w:sz="2" w:space="0" w:color="auto"/>
          </w:tcBorders>
        </w:tcPr>
        <w:p w14:paraId="0B468780" w14:textId="77777777" w:rsidR="00476C83" w:rsidRPr="004C09AE" w:rsidRDefault="00476C83" w:rsidP="00FE2F5B">
          <w:pPr>
            <w:rPr>
              <w:rFonts w:cs="Arial"/>
              <w:sz w:val="16"/>
            </w:rPr>
          </w:pPr>
        </w:p>
      </w:tc>
    </w:tr>
    <w:tr w:rsidR="00476C83" w:rsidRPr="004C09AE" w14:paraId="20D273CB" w14:textId="77777777" w:rsidTr="00FE2F5B">
      <w:trPr>
        <w:gridBefore w:val="1"/>
        <w:wBefore w:w="142" w:type="dxa"/>
      </w:trPr>
      <w:tc>
        <w:tcPr>
          <w:tcW w:w="3969" w:type="dxa"/>
          <w:gridSpan w:val="2"/>
        </w:tcPr>
        <w:p w14:paraId="54693950" w14:textId="77777777" w:rsidR="00476C83" w:rsidRPr="004C09AE" w:rsidRDefault="00476C83" w:rsidP="00FE2F5B">
          <w:pPr>
            <w:rPr>
              <w:rFonts w:cs="Arial"/>
              <w:sz w:val="16"/>
            </w:rPr>
          </w:pPr>
        </w:p>
      </w:tc>
      <w:tc>
        <w:tcPr>
          <w:tcW w:w="1134" w:type="dxa"/>
          <w:gridSpan w:val="2"/>
        </w:tcPr>
        <w:p w14:paraId="63C896C4" w14:textId="77777777" w:rsidR="00476C83" w:rsidRPr="004C09AE" w:rsidRDefault="00476C83" w:rsidP="00FE2F5B">
          <w:pPr>
            <w:rPr>
              <w:rFonts w:cs="Arial"/>
              <w:sz w:val="16"/>
            </w:rPr>
          </w:pPr>
        </w:p>
      </w:tc>
      <w:tc>
        <w:tcPr>
          <w:tcW w:w="2835" w:type="dxa"/>
        </w:tcPr>
        <w:p w14:paraId="214CBBD7" w14:textId="77777777" w:rsidR="00476C83" w:rsidRPr="004C09AE" w:rsidRDefault="00476C83" w:rsidP="00FE2F5B">
          <w:pPr>
            <w:rPr>
              <w:rFonts w:cs="Arial"/>
              <w:sz w:val="16"/>
            </w:rPr>
          </w:pPr>
        </w:p>
      </w:tc>
      <w:tc>
        <w:tcPr>
          <w:tcW w:w="1276" w:type="dxa"/>
        </w:tcPr>
        <w:p w14:paraId="17CEEA65" w14:textId="77777777" w:rsidR="00476C83" w:rsidRPr="004C09AE" w:rsidRDefault="00476C83" w:rsidP="00FE2F5B">
          <w:pPr>
            <w:rPr>
              <w:rFonts w:cs="Arial"/>
              <w:sz w:val="16"/>
            </w:rPr>
          </w:pPr>
        </w:p>
      </w:tc>
      <w:tc>
        <w:tcPr>
          <w:tcW w:w="1276" w:type="dxa"/>
        </w:tcPr>
        <w:p w14:paraId="7802DC83" w14:textId="77777777" w:rsidR="00476C83" w:rsidRPr="004C09AE" w:rsidRDefault="00476C83" w:rsidP="00FE2F5B">
          <w:pPr>
            <w:rPr>
              <w:rFonts w:cs="Arial"/>
              <w:sz w:val="16"/>
            </w:rPr>
          </w:pPr>
        </w:p>
      </w:tc>
    </w:tr>
    <w:tr w:rsidR="00476C83" w:rsidRPr="007B101C" w14:paraId="0CEE5B7A" w14:textId="77777777" w:rsidTr="00FE2F5B">
      <w:tc>
        <w:tcPr>
          <w:tcW w:w="3828" w:type="dxa"/>
          <w:gridSpan w:val="2"/>
        </w:tcPr>
        <w:p w14:paraId="44B1034B" w14:textId="77777777" w:rsidR="00476C83" w:rsidRPr="007B101C" w:rsidRDefault="00476C83" w:rsidP="00FE2F5B">
          <w:pPr>
            <w:rPr>
              <w:rFonts w:cs="Arial"/>
              <w:b/>
              <w:sz w:val="16"/>
              <w:szCs w:val="20"/>
            </w:rPr>
          </w:pPr>
          <w:r>
            <w:rPr>
              <w:rFonts w:cs="Arial"/>
              <w:b/>
              <w:sz w:val="16"/>
              <w:szCs w:val="20"/>
            </w:rPr>
            <w:t>Business Finland</w:t>
          </w:r>
        </w:p>
      </w:tc>
      <w:tc>
        <w:tcPr>
          <w:tcW w:w="1276" w:type="dxa"/>
          <w:gridSpan w:val="2"/>
        </w:tcPr>
        <w:p w14:paraId="55D83833" w14:textId="77777777" w:rsidR="00476C83" w:rsidRPr="007B101C" w:rsidRDefault="00476C83" w:rsidP="00FE2F5B">
          <w:pPr>
            <w:rPr>
              <w:rFonts w:cs="Arial"/>
              <w:sz w:val="16"/>
              <w:szCs w:val="20"/>
            </w:rPr>
          </w:pPr>
        </w:p>
      </w:tc>
      <w:tc>
        <w:tcPr>
          <w:tcW w:w="2976" w:type="dxa"/>
          <w:gridSpan w:val="2"/>
        </w:tcPr>
        <w:p w14:paraId="62F0E234" w14:textId="77777777" w:rsidR="00476C83" w:rsidRPr="007B101C" w:rsidRDefault="00476C83" w:rsidP="00FE2F5B">
          <w:pPr>
            <w:rPr>
              <w:rFonts w:cs="Arial"/>
              <w:sz w:val="16"/>
              <w:szCs w:val="20"/>
            </w:rPr>
          </w:pPr>
          <w:r w:rsidRPr="007B101C">
            <w:rPr>
              <w:rFonts w:cs="Arial"/>
              <w:sz w:val="16"/>
              <w:szCs w:val="20"/>
            </w:rPr>
            <w:t>Posti/Post/Mail</w:t>
          </w:r>
        </w:p>
      </w:tc>
      <w:tc>
        <w:tcPr>
          <w:tcW w:w="1276" w:type="dxa"/>
        </w:tcPr>
        <w:p w14:paraId="4E22D163" w14:textId="77777777" w:rsidR="00476C83" w:rsidRPr="007B101C" w:rsidRDefault="00476C83" w:rsidP="00FE2F5B">
          <w:pPr>
            <w:rPr>
              <w:rFonts w:cs="Arial"/>
              <w:sz w:val="16"/>
              <w:szCs w:val="20"/>
            </w:rPr>
          </w:pPr>
          <w:r w:rsidRPr="007B101C">
            <w:rPr>
              <w:rFonts w:cs="Arial"/>
              <w:sz w:val="16"/>
              <w:szCs w:val="20"/>
            </w:rPr>
            <w:t>Puh./Tel.</w:t>
          </w:r>
        </w:p>
      </w:tc>
      <w:tc>
        <w:tcPr>
          <w:tcW w:w="1276" w:type="dxa"/>
        </w:tcPr>
        <w:p w14:paraId="28C79D68" w14:textId="77777777" w:rsidR="00476C83" w:rsidRPr="007B101C" w:rsidRDefault="00476C83" w:rsidP="00FE2F5B">
          <w:pPr>
            <w:rPr>
              <w:rFonts w:cs="Arial"/>
              <w:sz w:val="16"/>
              <w:szCs w:val="20"/>
            </w:rPr>
          </w:pPr>
        </w:p>
      </w:tc>
    </w:tr>
    <w:tr w:rsidR="00476C83" w:rsidRPr="007B101C" w14:paraId="093103B1" w14:textId="77777777" w:rsidTr="00FE2F5B">
      <w:tc>
        <w:tcPr>
          <w:tcW w:w="3828" w:type="dxa"/>
          <w:gridSpan w:val="2"/>
        </w:tcPr>
        <w:p w14:paraId="2F380FBE" w14:textId="77777777" w:rsidR="00476C83" w:rsidRDefault="00476C83" w:rsidP="00653E5E">
          <w:pPr>
            <w:rPr>
              <w:rFonts w:cs="Arial"/>
              <w:sz w:val="16"/>
              <w:szCs w:val="20"/>
            </w:rPr>
          </w:pPr>
          <w:r>
            <w:rPr>
              <w:rFonts w:cs="Arial"/>
              <w:sz w:val="16"/>
              <w:szCs w:val="20"/>
            </w:rPr>
            <w:t>Innovaatiorahoituskeskus Business Finland</w:t>
          </w:r>
        </w:p>
      </w:tc>
      <w:tc>
        <w:tcPr>
          <w:tcW w:w="1276" w:type="dxa"/>
          <w:gridSpan w:val="2"/>
        </w:tcPr>
        <w:p w14:paraId="14C0BD40" w14:textId="77777777" w:rsidR="00476C83" w:rsidRDefault="00476C83" w:rsidP="00FE2F5B">
          <w:proofErr w:type="spellStart"/>
          <w:r w:rsidRPr="003E459F">
            <w:rPr>
              <w:rFonts w:cs="Arial"/>
              <w:sz w:val="16"/>
            </w:rPr>
            <w:t>Porkkalankatu</w:t>
          </w:r>
          <w:proofErr w:type="spellEnd"/>
          <w:r w:rsidRPr="003E459F">
            <w:rPr>
              <w:rFonts w:cs="Arial"/>
              <w:sz w:val="16"/>
            </w:rPr>
            <w:t xml:space="preserve"> 1</w:t>
          </w:r>
        </w:p>
      </w:tc>
      <w:tc>
        <w:tcPr>
          <w:tcW w:w="2976" w:type="dxa"/>
          <w:gridSpan w:val="2"/>
        </w:tcPr>
        <w:p w14:paraId="4128EFD4" w14:textId="77777777" w:rsidR="00476C83" w:rsidRPr="007B101C" w:rsidRDefault="00476C83" w:rsidP="00FE2F5B">
          <w:pPr>
            <w:rPr>
              <w:rFonts w:cs="Arial"/>
              <w:sz w:val="16"/>
              <w:szCs w:val="20"/>
            </w:rPr>
          </w:pPr>
          <w:r w:rsidRPr="007B101C">
            <w:rPr>
              <w:rFonts w:cs="Arial"/>
              <w:sz w:val="16"/>
              <w:szCs w:val="20"/>
            </w:rPr>
            <w:t>PL 69, 00101 Helsinki</w:t>
          </w:r>
        </w:p>
      </w:tc>
      <w:tc>
        <w:tcPr>
          <w:tcW w:w="1276" w:type="dxa"/>
        </w:tcPr>
        <w:p w14:paraId="5A857EF7" w14:textId="77777777" w:rsidR="00476C83" w:rsidRPr="007B101C" w:rsidRDefault="00476C83" w:rsidP="00FE2F5B">
          <w:pPr>
            <w:rPr>
              <w:rFonts w:cs="Arial"/>
              <w:sz w:val="16"/>
              <w:szCs w:val="20"/>
            </w:rPr>
          </w:pPr>
          <w:r w:rsidRPr="0032681A">
            <w:rPr>
              <w:rFonts w:cs="Arial"/>
              <w:sz w:val="16"/>
            </w:rPr>
            <w:t>029 50 55000</w:t>
          </w:r>
        </w:p>
      </w:tc>
      <w:tc>
        <w:tcPr>
          <w:tcW w:w="1276" w:type="dxa"/>
        </w:tcPr>
        <w:p w14:paraId="4E64B999" w14:textId="77777777" w:rsidR="00476C83" w:rsidRPr="007B101C" w:rsidRDefault="00476C83" w:rsidP="00FE2F5B">
          <w:pPr>
            <w:rPr>
              <w:rFonts w:cs="Arial"/>
              <w:sz w:val="16"/>
              <w:szCs w:val="20"/>
            </w:rPr>
          </w:pPr>
        </w:p>
      </w:tc>
    </w:tr>
    <w:tr w:rsidR="00476C83" w:rsidRPr="007B101C" w14:paraId="23F2A7AB" w14:textId="77777777" w:rsidTr="00FE2F5B">
      <w:tc>
        <w:tcPr>
          <w:tcW w:w="3828" w:type="dxa"/>
          <w:gridSpan w:val="2"/>
        </w:tcPr>
        <w:p w14:paraId="3867605D" w14:textId="77777777" w:rsidR="00476C83" w:rsidRDefault="00476C83" w:rsidP="00FE2F5B">
          <w:pPr>
            <w:rPr>
              <w:rFonts w:cs="Arial"/>
              <w:sz w:val="16"/>
              <w:szCs w:val="20"/>
              <w:lang w:val="en-GB"/>
            </w:rPr>
          </w:pPr>
          <w:proofErr w:type="spellStart"/>
          <w:r>
            <w:rPr>
              <w:rFonts w:cs="Arial"/>
              <w:sz w:val="16"/>
              <w:szCs w:val="20"/>
              <w:lang w:val="en-GB"/>
            </w:rPr>
            <w:t>Innovationsfinansierinsverket</w:t>
          </w:r>
          <w:proofErr w:type="spellEnd"/>
          <w:r>
            <w:rPr>
              <w:rFonts w:cs="Arial"/>
              <w:sz w:val="16"/>
              <w:szCs w:val="20"/>
              <w:lang w:val="en-GB"/>
            </w:rPr>
            <w:t xml:space="preserve"> Business Finland</w:t>
          </w:r>
        </w:p>
      </w:tc>
      <w:tc>
        <w:tcPr>
          <w:tcW w:w="1276" w:type="dxa"/>
          <w:gridSpan w:val="2"/>
        </w:tcPr>
        <w:p w14:paraId="70E89910" w14:textId="77777777" w:rsidR="00476C83" w:rsidRDefault="00476C83" w:rsidP="00FE2F5B">
          <w:proofErr w:type="spellStart"/>
          <w:r w:rsidRPr="003E459F">
            <w:rPr>
              <w:rFonts w:cs="Arial"/>
              <w:sz w:val="16"/>
            </w:rPr>
            <w:t>Porkkalankatu</w:t>
          </w:r>
          <w:proofErr w:type="spellEnd"/>
          <w:r w:rsidRPr="003E459F">
            <w:rPr>
              <w:rFonts w:cs="Arial"/>
              <w:sz w:val="16"/>
            </w:rPr>
            <w:t xml:space="preserve"> 1</w:t>
          </w:r>
        </w:p>
      </w:tc>
      <w:tc>
        <w:tcPr>
          <w:tcW w:w="2976" w:type="dxa"/>
          <w:gridSpan w:val="2"/>
        </w:tcPr>
        <w:p w14:paraId="2644ED61" w14:textId="77777777" w:rsidR="00476C83" w:rsidRPr="007B101C" w:rsidRDefault="00476C83" w:rsidP="00FE2F5B">
          <w:pPr>
            <w:rPr>
              <w:rFonts w:cs="Arial"/>
              <w:sz w:val="16"/>
              <w:szCs w:val="20"/>
            </w:rPr>
          </w:pPr>
          <w:r w:rsidRPr="007B101C">
            <w:rPr>
              <w:rFonts w:cs="Arial"/>
              <w:sz w:val="16"/>
              <w:szCs w:val="20"/>
            </w:rPr>
            <w:t>PB 69, 00101 Helsingfors</w:t>
          </w:r>
        </w:p>
      </w:tc>
      <w:tc>
        <w:tcPr>
          <w:tcW w:w="1276" w:type="dxa"/>
        </w:tcPr>
        <w:p w14:paraId="3D5371BD" w14:textId="77777777" w:rsidR="00476C83" w:rsidRPr="007B101C" w:rsidRDefault="00476C83" w:rsidP="00FE2F5B">
          <w:pPr>
            <w:rPr>
              <w:rFonts w:cs="Arial"/>
              <w:sz w:val="16"/>
              <w:szCs w:val="20"/>
            </w:rPr>
          </w:pPr>
          <w:r w:rsidRPr="0032681A">
            <w:rPr>
              <w:rFonts w:cs="Arial"/>
              <w:sz w:val="16"/>
            </w:rPr>
            <w:t>029 50 55000</w:t>
          </w:r>
        </w:p>
      </w:tc>
      <w:tc>
        <w:tcPr>
          <w:tcW w:w="1276" w:type="dxa"/>
        </w:tcPr>
        <w:p w14:paraId="453F2EC9" w14:textId="77777777" w:rsidR="00476C83" w:rsidRPr="007B101C" w:rsidRDefault="00476C83" w:rsidP="00FE2F5B">
          <w:pPr>
            <w:rPr>
              <w:rFonts w:cs="Arial"/>
              <w:sz w:val="16"/>
              <w:szCs w:val="20"/>
            </w:rPr>
          </w:pPr>
        </w:p>
      </w:tc>
    </w:tr>
    <w:tr w:rsidR="00476C83" w:rsidRPr="007B101C" w14:paraId="5D1CCCE7" w14:textId="77777777" w:rsidTr="00FE2F5B">
      <w:tc>
        <w:tcPr>
          <w:tcW w:w="3828" w:type="dxa"/>
          <w:gridSpan w:val="2"/>
        </w:tcPr>
        <w:p w14:paraId="2F170C03" w14:textId="77777777" w:rsidR="00476C83" w:rsidRDefault="00476C83" w:rsidP="00653E5E">
          <w:pPr>
            <w:rPr>
              <w:rFonts w:cs="Arial"/>
              <w:sz w:val="16"/>
              <w:szCs w:val="20"/>
              <w:lang w:val="en-GB"/>
            </w:rPr>
          </w:pPr>
          <w:r>
            <w:rPr>
              <w:rFonts w:cs="Arial"/>
              <w:sz w:val="16"/>
              <w:szCs w:val="20"/>
              <w:lang w:val="en-GB"/>
            </w:rPr>
            <w:t>Finnish Funding Agency for  Innovation</w:t>
          </w:r>
        </w:p>
      </w:tc>
      <w:tc>
        <w:tcPr>
          <w:tcW w:w="1276" w:type="dxa"/>
          <w:gridSpan w:val="2"/>
        </w:tcPr>
        <w:p w14:paraId="22348E1B" w14:textId="77777777" w:rsidR="00476C83" w:rsidRPr="007B101C" w:rsidRDefault="00476C83" w:rsidP="00FE2F5B">
          <w:pPr>
            <w:rPr>
              <w:rFonts w:cs="Arial"/>
              <w:sz w:val="16"/>
              <w:szCs w:val="20"/>
            </w:rPr>
          </w:pPr>
          <w:proofErr w:type="spellStart"/>
          <w:r>
            <w:rPr>
              <w:rFonts w:cs="Arial"/>
              <w:sz w:val="16"/>
            </w:rPr>
            <w:t>Porkkalankatu</w:t>
          </w:r>
          <w:proofErr w:type="spellEnd"/>
          <w:r>
            <w:rPr>
              <w:rFonts w:cs="Arial"/>
              <w:sz w:val="16"/>
            </w:rPr>
            <w:t xml:space="preserve"> 1</w:t>
          </w:r>
        </w:p>
      </w:tc>
      <w:tc>
        <w:tcPr>
          <w:tcW w:w="2976" w:type="dxa"/>
          <w:gridSpan w:val="2"/>
        </w:tcPr>
        <w:p w14:paraId="553C726E" w14:textId="77777777" w:rsidR="00476C83" w:rsidRPr="007B101C" w:rsidRDefault="00476C83" w:rsidP="00FE2F5B">
          <w:pPr>
            <w:rPr>
              <w:rFonts w:cs="Arial"/>
              <w:sz w:val="16"/>
              <w:szCs w:val="20"/>
              <w:lang w:val="sv-SE"/>
            </w:rPr>
          </w:pPr>
          <w:r w:rsidRPr="007B101C">
            <w:rPr>
              <w:rFonts w:cs="Arial"/>
              <w:sz w:val="16"/>
              <w:szCs w:val="20"/>
              <w:lang w:val="sv-SE"/>
            </w:rPr>
            <w:t xml:space="preserve">P.O. Box 69, FI-00101 </w:t>
          </w:r>
          <w:proofErr w:type="spellStart"/>
          <w:r w:rsidRPr="007B101C">
            <w:rPr>
              <w:rFonts w:cs="Arial"/>
              <w:sz w:val="16"/>
              <w:szCs w:val="20"/>
              <w:lang w:val="sv-SE"/>
            </w:rPr>
            <w:t>Helsinki</w:t>
          </w:r>
          <w:proofErr w:type="spellEnd"/>
          <w:r w:rsidRPr="007B101C">
            <w:rPr>
              <w:rFonts w:cs="Arial"/>
              <w:sz w:val="16"/>
              <w:szCs w:val="20"/>
              <w:lang w:val="sv-SE"/>
            </w:rPr>
            <w:t>, Finland</w:t>
          </w:r>
        </w:p>
      </w:tc>
      <w:tc>
        <w:tcPr>
          <w:tcW w:w="1276" w:type="dxa"/>
        </w:tcPr>
        <w:p w14:paraId="0AFED0E3" w14:textId="77777777" w:rsidR="00476C83" w:rsidRPr="007B101C" w:rsidRDefault="00476C83" w:rsidP="00FE2F5B">
          <w:pPr>
            <w:rPr>
              <w:rFonts w:cs="Arial"/>
              <w:sz w:val="16"/>
              <w:szCs w:val="20"/>
            </w:rPr>
          </w:pPr>
          <w:r>
            <w:rPr>
              <w:rFonts w:cs="Arial"/>
              <w:sz w:val="16"/>
              <w:szCs w:val="20"/>
            </w:rPr>
            <w:t xml:space="preserve">+358 </w:t>
          </w:r>
          <w:r>
            <w:rPr>
              <w:rFonts w:cs="Arial"/>
              <w:sz w:val="16"/>
            </w:rPr>
            <w:t>2950</w:t>
          </w:r>
          <w:r w:rsidRPr="0032681A">
            <w:rPr>
              <w:rFonts w:cs="Arial"/>
              <w:sz w:val="16"/>
            </w:rPr>
            <w:t>55000</w:t>
          </w:r>
        </w:p>
      </w:tc>
      <w:tc>
        <w:tcPr>
          <w:tcW w:w="1276" w:type="dxa"/>
        </w:tcPr>
        <w:p w14:paraId="6CA04FA8" w14:textId="77777777" w:rsidR="00476C83" w:rsidRPr="007B101C" w:rsidRDefault="00476C83" w:rsidP="00FE2F5B">
          <w:pPr>
            <w:rPr>
              <w:rFonts w:cs="Arial"/>
              <w:sz w:val="16"/>
              <w:szCs w:val="20"/>
            </w:rPr>
          </w:pPr>
        </w:p>
      </w:tc>
    </w:tr>
    <w:tr w:rsidR="00476C83" w:rsidRPr="007B101C" w14:paraId="468408E7" w14:textId="77777777" w:rsidTr="00FE2F5B">
      <w:tc>
        <w:tcPr>
          <w:tcW w:w="3828" w:type="dxa"/>
          <w:gridSpan w:val="2"/>
        </w:tcPr>
        <w:p w14:paraId="34ED90E9" w14:textId="77777777" w:rsidR="00476C83" w:rsidRPr="007B101C" w:rsidRDefault="00476C83" w:rsidP="00FE2F5B">
          <w:pPr>
            <w:rPr>
              <w:rFonts w:cs="Arial"/>
              <w:sz w:val="16"/>
              <w:szCs w:val="20"/>
            </w:rPr>
          </w:pPr>
        </w:p>
      </w:tc>
      <w:tc>
        <w:tcPr>
          <w:tcW w:w="1276" w:type="dxa"/>
          <w:gridSpan w:val="2"/>
        </w:tcPr>
        <w:p w14:paraId="18DD1011" w14:textId="77777777" w:rsidR="00476C83" w:rsidRPr="007B101C" w:rsidRDefault="00476C83" w:rsidP="00FE2F5B">
          <w:pPr>
            <w:rPr>
              <w:rFonts w:cs="Arial"/>
              <w:sz w:val="16"/>
              <w:szCs w:val="20"/>
            </w:rPr>
          </w:pPr>
        </w:p>
      </w:tc>
      <w:tc>
        <w:tcPr>
          <w:tcW w:w="2976" w:type="dxa"/>
          <w:gridSpan w:val="2"/>
        </w:tcPr>
        <w:p w14:paraId="73BE1259" w14:textId="77777777" w:rsidR="00476C83" w:rsidRPr="007B101C" w:rsidRDefault="00476C83" w:rsidP="00FE2F5B">
          <w:pPr>
            <w:rPr>
              <w:rFonts w:cs="Arial"/>
              <w:sz w:val="16"/>
              <w:szCs w:val="20"/>
            </w:rPr>
          </w:pPr>
        </w:p>
      </w:tc>
      <w:tc>
        <w:tcPr>
          <w:tcW w:w="1276" w:type="dxa"/>
        </w:tcPr>
        <w:p w14:paraId="5DD2C6AF" w14:textId="77777777" w:rsidR="00476C83" w:rsidRPr="007B101C" w:rsidRDefault="00476C83" w:rsidP="00FE2F5B">
          <w:pPr>
            <w:rPr>
              <w:rFonts w:cs="Arial"/>
              <w:sz w:val="16"/>
              <w:szCs w:val="20"/>
            </w:rPr>
          </w:pPr>
        </w:p>
      </w:tc>
      <w:tc>
        <w:tcPr>
          <w:tcW w:w="1276" w:type="dxa"/>
        </w:tcPr>
        <w:p w14:paraId="7A1D0635" w14:textId="77777777" w:rsidR="00476C83" w:rsidRPr="007B101C" w:rsidRDefault="00476C83" w:rsidP="00FE2F5B">
          <w:pPr>
            <w:rPr>
              <w:rFonts w:cs="Arial"/>
              <w:sz w:val="16"/>
              <w:szCs w:val="20"/>
            </w:rPr>
          </w:pPr>
        </w:p>
      </w:tc>
    </w:tr>
    <w:tr w:rsidR="00476C83" w:rsidRPr="007B101C" w14:paraId="5578C1FE" w14:textId="77777777" w:rsidTr="00FE2F5B">
      <w:tc>
        <w:tcPr>
          <w:tcW w:w="3828" w:type="dxa"/>
          <w:gridSpan w:val="2"/>
        </w:tcPr>
        <w:p w14:paraId="52566440" w14:textId="77777777" w:rsidR="00476C83" w:rsidRPr="007B101C" w:rsidRDefault="00476C83" w:rsidP="00FE2F5B">
          <w:pPr>
            <w:rPr>
              <w:rFonts w:cs="Arial"/>
              <w:sz w:val="16"/>
              <w:szCs w:val="20"/>
            </w:rPr>
          </w:pPr>
        </w:p>
      </w:tc>
      <w:tc>
        <w:tcPr>
          <w:tcW w:w="1276" w:type="dxa"/>
          <w:gridSpan w:val="2"/>
        </w:tcPr>
        <w:p w14:paraId="5750DF63" w14:textId="77777777" w:rsidR="00476C83" w:rsidRPr="007B101C" w:rsidRDefault="00476C83" w:rsidP="00FE2F5B">
          <w:pPr>
            <w:rPr>
              <w:rFonts w:cs="Arial"/>
              <w:sz w:val="16"/>
              <w:szCs w:val="20"/>
            </w:rPr>
          </w:pPr>
        </w:p>
      </w:tc>
      <w:tc>
        <w:tcPr>
          <w:tcW w:w="2976" w:type="dxa"/>
          <w:gridSpan w:val="2"/>
        </w:tcPr>
        <w:p w14:paraId="5496C7A2" w14:textId="77777777" w:rsidR="00476C83" w:rsidRPr="007B101C" w:rsidRDefault="00476C83" w:rsidP="00FE2F5B">
          <w:pPr>
            <w:rPr>
              <w:rFonts w:cs="Arial"/>
              <w:sz w:val="16"/>
              <w:szCs w:val="20"/>
            </w:rPr>
          </w:pPr>
        </w:p>
      </w:tc>
      <w:tc>
        <w:tcPr>
          <w:tcW w:w="1276" w:type="dxa"/>
        </w:tcPr>
        <w:p w14:paraId="3775768E" w14:textId="77777777" w:rsidR="00476C83" w:rsidRPr="007B101C" w:rsidRDefault="00476C83" w:rsidP="00FE2F5B">
          <w:pPr>
            <w:rPr>
              <w:rFonts w:cs="Arial"/>
              <w:sz w:val="16"/>
              <w:szCs w:val="20"/>
            </w:rPr>
          </w:pPr>
        </w:p>
      </w:tc>
      <w:tc>
        <w:tcPr>
          <w:tcW w:w="1276" w:type="dxa"/>
        </w:tcPr>
        <w:p w14:paraId="30520439" w14:textId="77777777" w:rsidR="00476C83" w:rsidRPr="007B101C" w:rsidRDefault="00476C83" w:rsidP="00653E5E">
          <w:pPr>
            <w:rPr>
              <w:rFonts w:cs="Arial"/>
              <w:b/>
              <w:sz w:val="16"/>
              <w:szCs w:val="20"/>
            </w:rPr>
          </w:pPr>
        </w:p>
      </w:tc>
    </w:tr>
  </w:tbl>
  <w:p w14:paraId="14B70B76" w14:textId="77777777" w:rsidR="00476C83" w:rsidRPr="00C7703E" w:rsidRDefault="00476C83" w:rsidP="00FE2F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142" w:type="dxa"/>
      <w:tblLayout w:type="fixed"/>
      <w:tblCellMar>
        <w:left w:w="0" w:type="dxa"/>
        <w:right w:w="0" w:type="dxa"/>
      </w:tblCellMar>
      <w:tblLook w:val="0000" w:firstRow="0" w:lastRow="0" w:firstColumn="0" w:lastColumn="0" w:noHBand="0" w:noVBand="0"/>
    </w:tblPr>
    <w:tblGrid>
      <w:gridCol w:w="3828"/>
      <w:gridCol w:w="1276"/>
      <w:gridCol w:w="2976"/>
      <w:gridCol w:w="1276"/>
      <w:gridCol w:w="1276"/>
    </w:tblGrid>
    <w:tr w:rsidR="00476C83" w:rsidRPr="007B101C" w14:paraId="4505D3C0" w14:textId="77777777" w:rsidTr="00FE2F5B">
      <w:tc>
        <w:tcPr>
          <w:tcW w:w="3828" w:type="dxa"/>
          <w:tcBorders>
            <w:top w:val="single" w:sz="2" w:space="0" w:color="auto"/>
          </w:tcBorders>
        </w:tcPr>
        <w:p w14:paraId="4604B093" w14:textId="77777777" w:rsidR="00476C83" w:rsidRPr="007B101C" w:rsidRDefault="00476C83" w:rsidP="00FE2F5B">
          <w:pPr>
            <w:rPr>
              <w:rFonts w:cs="Arial"/>
              <w:sz w:val="16"/>
              <w:szCs w:val="20"/>
            </w:rPr>
          </w:pPr>
        </w:p>
      </w:tc>
      <w:tc>
        <w:tcPr>
          <w:tcW w:w="1276" w:type="dxa"/>
          <w:tcBorders>
            <w:top w:val="single" w:sz="2" w:space="0" w:color="auto"/>
          </w:tcBorders>
        </w:tcPr>
        <w:p w14:paraId="3CF6D9DC" w14:textId="77777777" w:rsidR="00476C83" w:rsidRPr="007B101C" w:rsidRDefault="00476C83" w:rsidP="00FE2F5B">
          <w:pPr>
            <w:rPr>
              <w:rFonts w:cs="Arial"/>
              <w:sz w:val="16"/>
              <w:szCs w:val="20"/>
            </w:rPr>
          </w:pPr>
        </w:p>
      </w:tc>
      <w:tc>
        <w:tcPr>
          <w:tcW w:w="2976" w:type="dxa"/>
          <w:tcBorders>
            <w:top w:val="single" w:sz="2" w:space="0" w:color="auto"/>
          </w:tcBorders>
        </w:tcPr>
        <w:p w14:paraId="65109A52" w14:textId="77777777" w:rsidR="00476C83" w:rsidRPr="007B101C" w:rsidRDefault="00476C83" w:rsidP="00FE2F5B">
          <w:pPr>
            <w:rPr>
              <w:rFonts w:cs="Arial"/>
              <w:sz w:val="16"/>
              <w:szCs w:val="20"/>
            </w:rPr>
          </w:pPr>
        </w:p>
      </w:tc>
      <w:tc>
        <w:tcPr>
          <w:tcW w:w="1276" w:type="dxa"/>
          <w:tcBorders>
            <w:top w:val="single" w:sz="2" w:space="0" w:color="auto"/>
          </w:tcBorders>
        </w:tcPr>
        <w:p w14:paraId="48FD2DFB" w14:textId="77777777" w:rsidR="00476C83" w:rsidRPr="007B101C" w:rsidRDefault="00476C83" w:rsidP="00FE2F5B">
          <w:pPr>
            <w:rPr>
              <w:rFonts w:cs="Arial"/>
              <w:sz w:val="16"/>
              <w:szCs w:val="20"/>
            </w:rPr>
          </w:pPr>
        </w:p>
      </w:tc>
      <w:tc>
        <w:tcPr>
          <w:tcW w:w="1276" w:type="dxa"/>
          <w:tcBorders>
            <w:top w:val="single" w:sz="2" w:space="0" w:color="auto"/>
          </w:tcBorders>
        </w:tcPr>
        <w:p w14:paraId="33D9C921" w14:textId="77777777" w:rsidR="00476C83" w:rsidRPr="007B101C" w:rsidRDefault="00476C83" w:rsidP="00FE2F5B">
          <w:pPr>
            <w:rPr>
              <w:rFonts w:cs="Arial"/>
              <w:sz w:val="16"/>
              <w:szCs w:val="20"/>
            </w:rPr>
          </w:pPr>
        </w:p>
      </w:tc>
    </w:tr>
    <w:tr w:rsidR="00476C83" w:rsidRPr="007B101C" w14:paraId="515DF2F9" w14:textId="77777777" w:rsidTr="00FE2F5B">
      <w:tc>
        <w:tcPr>
          <w:tcW w:w="3828" w:type="dxa"/>
        </w:tcPr>
        <w:p w14:paraId="0B9941A6" w14:textId="77777777" w:rsidR="00476C83" w:rsidRPr="007B101C" w:rsidRDefault="00476C83" w:rsidP="00FE2F5B">
          <w:pPr>
            <w:rPr>
              <w:rFonts w:cs="Arial"/>
              <w:sz w:val="16"/>
              <w:szCs w:val="20"/>
            </w:rPr>
          </w:pPr>
        </w:p>
      </w:tc>
      <w:tc>
        <w:tcPr>
          <w:tcW w:w="1276" w:type="dxa"/>
        </w:tcPr>
        <w:p w14:paraId="11782911" w14:textId="77777777" w:rsidR="00476C83" w:rsidRPr="007B101C" w:rsidRDefault="00476C83" w:rsidP="00FE2F5B">
          <w:pPr>
            <w:rPr>
              <w:rFonts w:cs="Arial"/>
              <w:sz w:val="16"/>
              <w:szCs w:val="20"/>
            </w:rPr>
          </w:pPr>
        </w:p>
      </w:tc>
      <w:tc>
        <w:tcPr>
          <w:tcW w:w="2976" w:type="dxa"/>
        </w:tcPr>
        <w:p w14:paraId="49CC27A6" w14:textId="77777777" w:rsidR="00476C83" w:rsidRPr="007B101C" w:rsidRDefault="00476C83" w:rsidP="00FE2F5B">
          <w:pPr>
            <w:rPr>
              <w:rFonts w:cs="Arial"/>
              <w:sz w:val="16"/>
              <w:szCs w:val="20"/>
            </w:rPr>
          </w:pPr>
        </w:p>
      </w:tc>
      <w:tc>
        <w:tcPr>
          <w:tcW w:w="1276" w:type="dxa"/>
        </w:tcPr>
        <w:p w14:paraId="3819E72B" w14:textId="77777777" w:rsidR="00476C83" w:rsidRPr="007B101C" w:rsidRDefault="00476C83" w:rsidP="00FE2F5B">
          <w:pPr>
            <w:rPr>
              <w:rFonts w:cs="Arial"/>
              <w:sz w:val="16"/>
              <w:szCs w:val="20"/>
            </w:rPr>
          </w:pPr>
        </w:p>
      </w:tc>
      <w:tc>
        <w:tcPr>
          <w:tcW w:w="1276" w:type="dxa"/>
        </w:tcPr>
        <w:p w14:paraId="54C62A9F" w14:textId="77777777" w:rsidR="00476C83" w:rsidRPr="007B101C" w:rsidRDefault="00476C83" w:rsidP="00FE2F5B">
          <w:pPr>
            <w:rPr>
              <w:rFonts w:cs="Arial"/>
              <w:sz w:val="16"/>
              <w:szCs w:val="20"/>
            </w:rPr>
          </w:pPr>
        </w:p>
      </w:tc>
    </w:tr>
    <w:tr w:rsidR="00476C83" w:rsidRPr="007B101C" w14:paraId="4654553C" w14:textId="77777777" w:rsidTr="00FE2F5B">
      <w:tc>
        <w:tcPr>
          <w:tcW w:w="3828" w:type="dxa"/>
        </w:tcPr>
        <w:p w14:paraId="1C3F12CD" w14:textId="77777777" w:rsidR="00476C83" w:rsidRPr="007B101C" w:rsidRDefault="00476C83" w:rsidP="00FE2F5B">
          <w:pPr>
            <w:rPr>
              <w:rFonts w:cs="Arial"/>
              <w:b/>
              <w:sz w:val="16"/>
              <w:szCs w:val="20"/>
            </w:rPr>
          </w:pPr>
          <w:r w:rsidRPr="007B101C">
            <w:rPr>
              <w:rFonts w:cs="Arial"/>
              <w:b/>
              <w:sz w:val="16"/>
              <w:szCs w:val="20"/>
            </w:rPr>
            <w:t>Tekes</w:t>
          </w:r>
        </w:p>
      </w:tc>
      <w:tc>
        <w:tcPr>
          <w:tcW w:w="1276" w:type="dxa"/>
        </w:tcPr>
        <w:p w14:paraId="3AC0FBDE" w14:textId="77777777" w:rsidR="00476C83" w:rsidRPr="007B101C" w:rsidRDefault="00476C83" w:rsidP="00FE2F5B">
          <w:pPr>
            <w:rPr>
              <w:rFonts w:cs="Arial"/>
              <w:sz w:val="16"/>
              <w:szCs w:val="20"/>
            </w:rPr>
          </w:pPr>
        </w:p>
      </w:tc>
      <w:tc>
        <w:tcPr>
          <w:tcW w:w="2976" w:type="dxa"/>
        </w:tcPr>
        <w:p w14:paraId="188B52BC" w14:textId="77777777" w:rsidR="00476C83" w:rsidRPr="007B101C" w:rsidRDefault="00476C83" w:rsidP="00FE2F5B">
          <w:pPr>
            <w:rPr>
              <w:rFonts w:cs="Arial"/>
              <w:sz w:val="16"/>
              <w:szCs w:val="20"/>
            </w:rPr>
          </w:pPr>
          <w:r w:rsidRPr="007B101C">
            <w:rPr>
              <w:rFonts w:cs="Arial"/>
              <w:sz w:val="16"/>
              <w:szCs w:val="20"/>
            </w:rPr>
            <w:t>Posti/Post/Mail</w:t>
          </w:r>
        </w:p>
      </w:tc>
      <w:tc>
        <w:tcPr>
          <w:tcW w:w="1276" w:type="dxa"/>
        </w:tcPr>
        <w:p w14:paraId="33F1BD08" w14:textId="77777777" w:rsidR="00476C83" w:rsidRPr="007B101C" w:rsidRDefault="00476C83" w:rsidP="00FE2F5B">
          <w:pPr>
            <w:rPr>
              <w:rFonts w:cs="Arial"/>
              <w:sz w:val="16"/>
              <w:szCs w:val="20"/>
            </w:rPr>
          </w:pPr>
          <w:r w:rsidRPr="007B101C">
            <w:rPr>
              <w:rFonts w:cs="Arial"/>
              <w:sz w:val="16"/>
              <w:szCs w:val="20"/>
            </w:rPr>
            <w:t>Puh./Tel.</w:t>
          </w:r>
        </w:p>
      </w:tc>
      <w:tc>
        <w:tcPr>
          <w:tcW w:w="1276" w:type="dxa"/>
        </w:tcPr>
        <w:p w14:paraId="5BEDA15D" w14:textId="77777777" w:rsidR="00476C83" w:rsidRPr="007B101C" w:rsidRDefault="00476C83" w:rsidP="00FE2F5B">
          <w:pPr>
            <w:rPr>
              <w:rFonts w:cs="Arial"/>
              <w:sz w:val="16"/>
              <w:szCs w:val="20"/>
            </w:rPr>
          </w:pPr>
        </w:p>
      </w:tc>
    </w:tr>
    <w:tr w:rsidR="00476C83" w:rsidRPr="007B101C" w14:paraId="755E4BFD" w14:textId="77777777" w:rsidTr="00FE2F5B">
      <w:tc>
        <w:tcPr>
          <w:tcW w:w="3828" w:type="dxa"/>
        </w:tcPr>
        <w:p w14:paraId="2C56C094" w14:textId="77777777" w:rsidR="00476C83" w:rsidRDefault="00476C83">
          <w:pPr>
            <w:rPr>
              <w:rFonts w:cs="Arial"/>
              <w:sz w:val="16"/>
              <w:szCs w:val="20"/>
            </w:rPr>
          </w:pPr>
          <w:r>
            <w:rPr>
              <w:rFonts w:cs="Arial"/>
              <w:sz w:val="16"/>
              <w:szCs w:val="20"/>
            </w:rPr>
            <w:t>Innovaatiorahoituskeskus Tekes</w:t>
          </w:r>
        </w:p>
      </w:tc>
      <w:tc>
        <w:tcPr>
          <w:tcW w:w="1276" w:type="dxa"/>
        </w:tcPr>
        <w:p w14:paraId="1726C92E" w14:textId="77777777" w:rsidR="00476C83" w:rsidRDefault="00476C83">
          <w:proofErr w:type="spellStart"/>
          <w:r w:rsidRPr="003E459F">
            <w:rPr>
              <w:rFonts w:cs="Arial"/>
              <w:sz w:val="16"/>
            </w:rPr>
            <w:t>Porkkalankatu</w:t>
          </w:r>
          <w:proofErr w:type="spellEnd"/>
          <w:r w:rsidRPr="003E459F">
            <w:rPr>
              <w:rFonts w:cs="Arial"/>
              <w:sz w:val="16"/>
            </w:rPr>
            <w:t xml:space="preserve"> 1</w:t>
          </w:r>
        </w:p>
      </w:tc>
      <w:tc>
        <w:tcPr>
          <w:tcW w:w="2976" w:type="dxa"/>
        </w:tcPr>
        <w:p w14:paraId="4600B444" w14:textId="77777777" w:rsidR="00476C83" w:rsidRPr="007B101C" w:rsidRDefault="00476C83" w:rsidP="00FE2F5B">
          <w:pPr>
            <w:rPr>
              <w:rFonts w:cs="Arial"/>
              <w:sz w:val="16"/>
              <w:szCs w:val="20"/>
            </w:rPr>
          </w:pPr>
          <w:r w:rsidRPr="007B101C">
            <w:rPr>
              <w:rFonts w:cs="Arial"/>
              <w:sz w:val="16"/>
              <w:szCs w:val="20"/>
            </w:rPr>
            <w:t>PL 69, 00101 Helsinki</w:t>
          </w:r>
        </w:p>
      </w:tc>
      <w:tc>
        <w:tcPr>
          <w:tcW w:w="1276" w:type="dxa"/>
        </w:tcPr>
        <w:p w14:paraId="24106447" w14:textId="77777777" w:rsidR="00476C83" w:rsidRPr="007B101C" w:rsidRDefault="00476C83" w:rsidP="00FE2F5B">
          <w:pPr>
            <w:rPr>
              <w:rFonts w:cs="Arial"/>
              <w:sz w:val="16"/>
              <w:szCs w:val="20"/>
            </w:rPr>
          </w:pPr>
          <w:r w:rsidRPr="0032681A">
            <w:rPr>
              <w:rFonts w:cs="Arial"/>
              <w:sz w:val="16"/>
            </w:rPr>
            <w:t>029 50 55000</w:t>
          </w:r>
        </w:p>
      </w:tc>
      <w:tc>
        <w:tcPr>
          <w:tcW w:w="1276" w:type="dxa"/>
        </w:tcPr>
        <w:p w14:paraId="23E3CDE3" w14:textId="77777777" w:rsidR="00476C83" w:rsidRPr="007B101C" w:rsidRDefault="00476C83" w:rsidP="00FE2F5B">
          <w:pPr>
            <w:rPr>
              <w:rFonts w:cs="Arial"/>
              <w:sz w:val="16"/>
              <w:szCs w:val="20"/>
            </w:rPr>
          </w:pPr>
        </w:p>
      </w:tc>
    </w:tr>
    <w:tr w:rsidR="00476C83" w:rsidRPr="007B101C" w14:paraId="39E27A60" w14:textId="77777777" w:rsidTr="00FE2F5B">
      <w:tc>
        <w:tcPr>
          <w:tcW w:w="3828" w:type="dxa"/>
        </w:tcPr>
        <w:p w14:paraId="3D961089" w14:textId="77777777" w:rsidR="00476C83" w:rsidRDefault="00476C83">
          <w:pPr>
            <w:rPr>
              <w:rFonts w:cs="Arial"/>
              <w:sz w:val="16"/>
              <w:szCs w:val="20"/>
              <w:lang w:val="en-GB"/>
            </w:rPr>
          </w:pPr>
          <w:proofErr w:type="spellStart"/>
          <w:r>
            <w:rPr>
              <w:rFonts w:cs="Arial"/>
              <w:sz w:val="16"/>
              <w:szCs w:val="20"/>
              <w:lang w:val="en-GB"/>
            </w:rPr>
            <w:t>Innovationsfinansierinsverket</w:t>
          </w:r>
          <w:proofErr w:type="spellEnd"/>
          <w:r>
            <w:rPr>
              <w:rFonts w:cs="Arial"/>
              <w:sz w:val="16"/>
              <w:szCs w:val="20"/>
              <w:lang w:val="en-GB"/>
            </w:rPr>
            <w:t xml:space="preserve"> </w:t>
          </w:r>
          <w:proofErr w:type="spellStart"/>
          <w:r>
            <w:rPr>
              <w:rFonts w:cs="Arial"/>
              <w:sz w:val="16"/>
              <w:szCs w:val="20"/>
              <w:lang w:val="en-GB"/>
            </w:rPr>
            <w:t>Tekes</w:t>
          </w:r>
          <w:proofErr w:type="spellEnd"/>
        </w:p>
      </w:tc>
      <w:tc>
        <w:tcPr>
          <w:tcW w:w="1276" w:type="dxa"/>
        </w:tcPr>
        <w:p w14:paraId="410539B3" w14:textId="77777777" w:rsidR="00476C83" w:rsidRDefault="00476C83">
          <w:proofErr w:type="spellStart"/>
          <w:r w:rsidRPr="003E459F">
            <w:rPr>
              <w:rFonts w:cs="Arial"/>
              <w:sz w:val="16"/>
            </w:rPr>
            <w:t>Porkkalankatu</w:t>
          </w:r>
          <w:proofErr w:type="spellEnd"/>
          <w:r w:rsidRPr="003E459F">
            <w:rPr>
              <w:rFonts w:cs="Arial"/>
              <w:sz w:val="16"/>
            </w:rPr>
            <w:t xml:space="preserve"> 1</w:t>
          </w:r>
        </w:p>
      </w:tc>
      <w:tc>
        <w:tcPr>
          <w:tcW w:w="2976" w:type="dxa"/>
        </w:tcPr>
        <w:p w14:paraId="00837161" w14:textId="77777777" w:rsidR="00476C83" w:rsidRPr="007B101C" w:rsidRDefault="00476C83" w:rsidP="00FE2F5B">
          <w:pPr>
            <w:rPr>
              <w:rFonts w:cs="Arial"/>
              <w:sz w:val="16"/>
              <w:szCs w:val="20"/>
            </w:rPr>
          </w:pPr>
          <w:r w:rsidRPr="007B101C">
            <w:rPr>
              <w:rFonts w:cs="Arial"/>
              <w:sz w:val="16"/>
              <w:szCs w:val="20"/>
            </w:rPr>
            <w:t>PB 69, 00101 Helsingfors</w:t>
          </w:r>
        </w:p>
      </w:tc>
      <w:tc>
        <w:tcPr>
          <w:tcW w:w="1276" w:type="dxa"/>
        </w:tcPr>
        <w:p w14:paraId="4DA1588D" w14:textId="77777777" w:rsidR="00476C83" w:rsidRPr="007B101C" w:rsidRDefault="00476C83" w:rsidP="00FE2F5B">
          <w:pPr>
            <w:rPr>
              <w:rFonts w:cs="Arial"/>
              <w:sz w:val="16"/>
              <w:szCs w:val="20"/>
            </w:rPr>
          </w:pPr>
          <w:r w:rsidRPr="0032681A">
            <w:rPr>
              <w:rFonts w:cs="Arial"/>
              <w:sz w:val="16"/>
            </w:rPr>
            <w:t>029 50 55000</w:t>
          </w:r>
        </w:p>
      </w:tc>
      <w:tc>
        <w:tcPr>
          <w:tcW w:w="1276" w:type="dxa"/>
        </w:tcPr>
        <w:p w14:paraId="41CEE98C" w14:textId="77777777" w:rsidR="00476C83" w:rsidRPr="007B101C" w:rsidRDefault="00476C83" w:rsidP="00FE2F5B">
          <w:pPr>
            <w:rPr>
              <w:rFonts w:cs="Arial"/>
              <w:sz w:val="16"/>
              <w:szCs w:val="20"/>
            </w:rPr>
          </w:pPr>
        </w:p>
      </w:tc>
    </w:tr>
    <w:tr w:rsidR="00476C83" w:rsidRPr="007B101C" w14:paraId="078C1C1F" w14:textId="77777777" w:rsidTr="00FE2F5B">
      <w:tc>
        <w:tcPr>
          <w:tcW w:w="3828" w:type="dxa"/>
        </w:tcPr>
        <w:p w14:paraId="407D7889" w14:textId="77777777" w:rsidR="00476C83" w:rsidRDefault="00476C83">
          <w:pPr>
            <w:rPr>
              <w:rFonts w:cs="Arial"/>
              <w:sz w:val="16"/>
              <w:szCs w:val="20"/>
              <w:lang w:val="en-GB"/>
            </w:rPr>
          </w:pPr>
          <w:proofErr w:type="spellStart"/>
          <w:r>
            <w:rPr>
              <w:rFonts w:cs="Arial"/>
              <w:sz w:val="16"/>
              <w:szCs w:val="20"/>
              <w:lang w:val="en-GB"/>
            </w:rPr>
            <w:t>Tekes</w:t>
          </w:r>
          <w:proofErr w:type="spellEnd"/>
          <w:r>
            <w:rPr>
              <w:rFonts w:cs="Arial"/>
              <w:sz w:val="16"/>
              <w:szCs w:val="20"/>
              <w:lang w:val="en-GB"/>
            </w:rPr>
            <w:t xml:space="preserve"> – the Finnish Funding Agency for  Innovation</w:t>
          </w:r>
        </w:p>
      </w:tc>
      <w:tc>
        <w:tcPr>
          <w:tcW w:w="1276" w:type="dxa"/>
        </w:tcPr>
        <w:p w14:paraId="2885FA6F" w14:textId="77777777" w:rsidR="00476C83" w:rsidRPr="007B101C" w:rsidRDefault="00476C83" w:rsidP="00FE2F5B">
          <w:pPr>
            <w:rPr>
              <w:rFonts w:cs="Arial"/>
              <w:sz w:val="16"/>
              <w:szCs w:val="20"/>
            </w:rPr>
          </w:pPr>
          <w:proofErr w:type="spellStart"/>
          <w:r>
            <w:rPr>
              <w:rFonts w:cs="Arial"/>
              <w:sz w:val="16"/>
            </w:rPr>
            <w:t>Porkkalankatu</w:t>
          </w:r>
          <w:proofErr w:type="spellEnd"/>
          <w:r>
            <w:rPr>
              <w:rFonts w:cs="Arial"/>
              <w:sz w:val="16"/>
            </w:rPr>
            <w:t xml:space="preserve"> 1</w:t>
          </w:r>
        </w:p>
      </w:tc>
      <w:tc>
        <w:tcPr>
          <w:tcW w:w="2976" w:type="dxa"/>
        </w:tcPr>
        <w:p w14:paraId="36E545EC" w14:textId="77777777" w:rsidR="00476C83" w:rsidRPr="007B101C" w:rsidRDefault="00476C83" w:rsidP="00FE2F5B">
          <w:pPr>
            <w:rPr>
              <w:rFonts w:cs="Arial"/>
              <w:sz w:val="16"/>
              <w:szCs w:val="20"/>
              <w:lang w:val="sv-SE"/>
            </w:rPr>
          </w:pPr>
          <w:r w:rsidRPr="007B101C">
            <w:rPr>
              <w:rFonts w:cs="Arial"/>
              <w:sz w:val="16"/>
              <w:szCs w:val="20"/>
              <w:lang w:val="sv-SE"/>
            </w:rPr>
            <w:t xml:space="preserve">P.O. Box 69, FI-00101 </w:t>
          </w:r>
          <w:proofErr w:type="spellStart"/>
          <w:r w:rsidRPr="007B101C">
            <w:rPr>
              <w:rFonts w:cs="Arial"/>
              <w:sz w:val="16"/>
              <w:szCs w:val="20"/>
              <w:lang w:val="sv-SE"/>
            </w:rPr>
            <w:t>Helsinki</w:t>
          </w:r>
          <w:proofErr w:type="spellEnd"/>
          <w:r w:rsidRPr="007B101C">
            <w:rPr>
              <w:rFonts w:cs="Arial"/>
              <w:sz w:val="16"/>
              <w:szCs w:val="20"/>
              <w:lang w:val="sv-SE"/>
            </w:rPr>
            <w:t>, Finland</w:t>
          </w:r>
        </w:p>
      </w:tc>
      <w:tc>
        <w:tcPr>
          <w:tcW w:w="1276" w:type="dxa"/>
        </w:tcPr>
        <w:p w14:paraId="14B84129" w14:textId="77777777" w:rsidR="00476C83" w:rsidRPr="007B101C" w:rsidRDefault="00476C83" w:rsidP="00FE2F5B">
          <w:pPr>
            <w:rPr>
              <w:rFonts w:cs="Arial"/>
              <w:sz w:val="16"/>
              <w:szCs w:val="20"/>
            </w:rPr>
          </w:pPr>
          <w:r>
            <w:rPr>
              <w:rFonts w:cs="Arial"/>
              <w:sz w:val="16"/>
              <w:szCs w:val="20"/>
            </w:rPr>
            <w:t xml:space="preserve">+358 </w:t>
          </w:r>
          <w:r>
            <w:rPr>
              <w:rFonts w:cs="Arial"/>
              <w:sz w:val="16"/>
            </w:rPr>
            <w:t>2950</w:t>
          </w:r>
          <w:r w:rsidRPr="0032681A">
            <w:rPr>
              <w:rFonts w:cs="Arial"/>
              <w:sz w:val="16"/>
            </w:rPr>
            <w:t>55000</w:t>
          </w:r>
        </w:p>
      </w:tc>
      <w:tc>
        <w:tcPr>
          <w:tcW w:w="1276" w:type="dxa"/>
        </w:tcPr>
        <w:p w14:paraId="7BA86DE0" w14:textId="77777777" w:rsidR="00476C83" w:rsidRPr="007B101C" w:rsidRDefault="00476C83" w:rsidP="00FE2F5B">
          <w:pPr>
            <w:rPr>
              <w:rFonts w:cs="Arial"/>
              <w:sz w:val="16"/>
              <w:szCs w:val="20"/>
            </w:rPr>
          </w:pPr>
        </w:p>
      </w:tc>
    </w:tr>
    <w:tr w:rsidR="00476C83" w:rsidRPr="007B101C" w14:paraId="202718B4" w14:textId="77777777" w:rsidTr="00FE2F5B">
      <w:tc>
        <w:tcPr>
          <w:tcW w:w="3828" w:type="dxa"/>
        </w:tcPr>
        <w:p w14:paraId="251F7A8D" w14:textId="77777777" w:rsidR="00476C83" w:rsidRPr="007B101C" w:rsidRDefault="00476C83" w:rsidP="00FE2F5B">
          <w:pPr>
            <w:rPr>
              <w:rFonts w:cs="Arial"/>
              <w:sz w:val="16"/>
              <w:szCs w:val="20"/>
            </w:rPr>
          </w:pPr>
        </w:p>
      </w:tc>
      <w:tc>
        <w:tcPr>
          <w:tcW w:w="1276" w:type="dxa"/>
        </w:tcPr>
        <w:p w14:paraId="43AD29EC" w14:textId="77777777" w:rsidR="00476C83" w:rsidRPr="007B101C" w:rsidRDefault="00476C83" w:rsidP="00FE2F5B">
          <w:pPr>
            <w:rPr>
              <w:rFonts w:cs="Arial"/>
              <w:sz w:val="16"/>
              <w:szCs w:val="20"/>
            </w:rPr>
          </w:pPr>
        </w:p>
      </w:tc>
      <w:tc>
        <w:tcPr>
          <w:tcW w:w="2976" w:type="dxa"/>
        </w:tcPr>
        <w:p w14:paraId="652E0D23" w14:textId="77777777" w:rsidR="00476C83" w:rsidRPr="007B101C" w:rsidRDefault="00476C83" w:rsidP="00FE2F5B">
          <w:pPr>
            <w:rPr>
              <w:rFonts w:cs="Arial"/>
              <w:sz w:val="16"/>
              <w:szCs w:val="20"/>
            </w:rPr>
          </w:pPr>
        </w:p>
      </w:tc>
      <w:tc>
        <w:tcPr>
          <w:tcW w:w="1276" w:type="dxa"/>
        </w:tcPr>
        <w:p w14:paraId="32BADFB7" w14:textId="77777777" w:rsidR="00476C83" w:rsidRPr="007B101C" w:rsidRDefault="00476C83" w:rsidP="00FE2F5B">
          <w:pPr>
            <w:rPr>
              <w:rFonts w:cs="Arial"/>
              <w:sz w:val="16"/>
              <w:szCs w:val="20"/>
            </w:rPr>
          </w:pPr>
        </w:p>
      </w:tc>
      <w:tc>
        <w:tcPr>
          <w:tcW w:w="1276" w:type="dxa"/>
        </w:tcPr>
        <w:p w14:paraId="46254DD1" w14:textId="77777777" w:rsidR="00476C83" w:rsidRPr="007B101C" w:rsidRDefault="00476C83" w:rsidP="00FE2F5B">
          <w:pPr>
            <w:rPr>
              <w:rFonts w:cs="Arial"/>
              <w:sz w:val="16"/>
              <w:szCs w:val="20"/>
            </w:rPr>
          </w:pPr>
        </w:p>
      </w:tc>
    </w:tr>
    <w:tr w:rsidR="00476C83" w:rsidRPr="007B101C" w14:paraId="7F51C642" w14:textId="77777777" w:rsidTr="00FE2F5B">
      <w:tc>
        <w:tcPr>
          <w:tcW w:w="3828" w:type="dxa"/>
        </w:tcPr>
        <w:p w14:paraId="16EB79B3" w14:textId="77777777" w:rsidR="00476C83" w:rsidRPr="007B101C" w:rsidRDefault="00476C83" w:rsidP="00FE2F5B">
          <w:pPr>
            <w:rPr>
              <w:rFonts w:cs="Arial"/>
              <w:sz w:val="16"/>
              <w:szCs w:val="20"/>
            </w:rPr>
          </w:pPr>
        </w:p>
      </w:tc>
      <w:tc>
        <w:tcPr>
          <w:tcW w:w="1276" w:type="dxa"/>
        </w:tcPr>
        <w:p w14:paraId="62A8865E" w14:textId="77777777" w:rsidR="00476C83" w:rsidRPr="007B101C" w:rsidRDefault="00476C83" w:rsidP="00FE2F5B">
          <w:pPr>
            <w:rPr>
              <w:rFonts w:cs="Arial"/>
              <w:sz w:val="16"/>
              <w:szCs w:val="20"/>
            </w:rPr>
          </w:pPr>
        </w:p>
      </w:tc>
      <w:tc>
        <w:tcPr>
          <w:tcW w:w="2976" w:type="dxa"/>
        </w:tcPr>
        <w:p w14:paraId="7637A2C8" w14:textId="77777777" w:rsidR="00476C83" w:rsidRPr="007B101C" w:rsidRDefault="00476C83" w:rsidP="00FE2F5B">
          <w:pPr>
            <w:rPr>
              <w:rFonts w:cs="Arial"/>
              <w:sz w:val="16"/>
              <w:szCs w:val="20"/>
            </w:rPr>
          </w:pPr>
        </w:p>
      </w:tc>
      <w:tc>
        <w:tcPr>
          <w:tcW w:w="1276" w:type="dxa"/>
        </w:tcPr>
        <w:p w14:paraId="4F6CBC4E" w14:textId="77777777" w:rsidR="00476C83" w:rsidRPr="007B101C" w:rsidRDefault="00476C83" w:rsidP="00FE2F5B">
          <w:pPr>
            <w:rPr>
              <w:rFonts w:cs="Arial"/>
              <w:sz w:val="16"/>
              <w:szCs w:val="20"/>
            </w:rPr>
          </w:pPr>
        </w:p>
      </w:tc>
      <w:tc>
        <w:tcPr>
          <w:tcW w:w="1276" w:type="dxa"/>
        </w:tcPr>
        <w:p w14:paraId="1980DAAC" w14:textId="77777777" w:rsidR="00476C83" w:rsidRPr="007B101C" w:rsidRDefault="00476C83" w:rsidP="00FE2F5B">
          <w:pPr>
            <w:rPr>
              <w:rFonts w:cs="Arial"/>
              <w:b/>
              <w:sz w:val="16"/>
              <w:szCs w:val="20"/>
            </w:rPr>
          </w:pPr>
          <w:r w:rsidRPr="007B101C">
            <w:rPr>
              <w:rFonts w:cs="Arial"/>
              <w:b/>
              <w:sz w:val="16"/>
              <w:szCs w:val="20"/>
            </w:rPr>
            <w:t>www.tekes.fi</w:t>
          </w:r>
        </w:p>
      </w:tc>
    </w:tr>
  </w:tbl>
  <w:p w14:paraId="7F2FC0A4" w14:textId="77777777" w:rsidR="00476C83" w:rsidRPr="007B101C" w:rsidRDefault="00476C83" w:rsidP="00FE2F5B">
    <w:pPr>
      <w:rPr>
        <w:sz w:val="14"/>
        <w:szCs w:val="20"/>
      </w:rPr>
    </w:pPr>
    <w:r w:rsidRPr="007B101C">
      <w:rPr>
        <w:sz w:val="14"/>
        <w:szCs w:val="20"/>
      </w:rPr>
      <w:fldChar w:fldCharType="begin"/>
    </w:r>
    <w:r w:rsidRPr="007B101C">
      <w:rPr>
        <w:sz w:val="14"/>
        <w:szCs w:val="20"/>
      </w:rPr>
      <w:fldChar w:fldCharType="end"/>
    </w:r>
  </w:p>
  <w:p w14:paraId="65FE5EB8" w14:textId="77777777" w:rsidR="00476C83" w:rsidRPr="007B101C" w:rsidRDefault="00476C83" w:rsidP="00FE2F5B">
    <w:pPr>
      <w:rPr>
        <w:sz w:val="14"/>
        <w:szCs w:val="20"/>
      </w:rPr>
    </w:pPr>
    <w:r w:rsidRPr="007B101C">
      <w:rPr>
        <w:sz w:val="14"/>
        <w:szCs w:val="20"/>
      </w:rPr>
      <w:fldChar w:fldCharType="begin"/>
    </w:r>
    <w:r w:rsidRPr="007B101C">
      <w:rPr>
        <w:sz w:val="14"/>
        <w:szCs w:val="20"/>
      </w:rPr>
      <w:fldChar w:fldCharType="end"/>
    </w:r>
  </w:p>
  <w:p w14:paraId="6A849E85" w14:textId="77777777" w:rsidR="00476C83" w:rsidRPr="007B101C" w:rsidRDefault="00476C83" w:rsidP="00FE2F5B">
    <w:pPr>
      <w:rPr>
        <w:sz w:val="14"/>
        <w:szCs w:val="20"/>
      </w:rPr>
    </w:pPr>
  </w:p>
  <w:p w14:paraId="7CC240CF" w14:textId="77777777" w:rsidR="00476C83" w:rsidRPr="007B101C" w:rsidRDefault="00476C83" w:rsidP="00FE2F5B">
    <w:pPr>
      <w:rPr>
        <w:sz w:val="14"/>
        <w:szCs w:val="20"/>
      </w:rPr>
    </w:pPr>
  </w:p>
  <w:p w14:paraId="433D4600" w14:textId="77777777" w:rsidR="00476C83" w:rsidRPr="007B101C" w:rsidRDefault="00476C83" w:rsidP="00FE2F5B">
    <w:pPr>
      <w:rPr>
        <w:sz w:val="14"/>
        <w:szCs w:val="20"/>
      </w:rPr>
    </w:pPr>
    <w:r w:rsidRPr="007B101C">
      <w:rPr>
        <w:sz w:val="14"/>
        <w:szCs w:val="20"/>
      </w:rPr>
      <w:fldChar w:fldCharType="begin"/>
    </w:r>
    <w:r w:rsidRPr="007B101C">
      <w:rPr>
        <w:sz w:val="14"/>
        <w:szCs w:val="20"/>
      </w:rPr>
      <w:fldChar w:fldCharType="end"/>
    </w:r>
  </w:p>
  <w:p w14:paraId="20B35122" w14:textId="77777777" w:rsidR="00476C83" w:rsidRDefault="00476C83" w:rsidP="00FE2F5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F94F3F76F734433EA3080010EBB884F1"/>
      </w:placeholder>
      <w:temporary/>
      <w:showingPlcHdr/>
      <w15:appearance w15:val="hidden"/>
    </w:sdtPr>
    <w:sdtEndPr/>
    <w:sdtContent>
      <w:p w14:paraId="138C7A42" w14:textId="77777777" w:rsidR="00476C83" w:rsidRPr="008C3069" w:rsidRDefault="00476C83">
        <w:pPr>
          <w:pStyle w:val="Footer"/>
          <w:rPr>
            <w:lang w:val="en-US"/>
          </w:rPr>
        </w:pPr>
        <w:r w:rsidRPr="008C3069">
          <w:rPr>
            <w:lang w:val="en-US"/>
          </w:rPr>
          <w:t>[Type here]</w:t>
        </w:r>
      </w:p>
    </w:sdtContent>
  </w:sdt>
  <w:p w14:paraId="4CADE1C9" w14:textId="213C7F40" w:rsidR="00476C83" w:rsidRPr="008C3069" w:rsidRDefault="00476C83" w:rsidP="00BC3625">
    <w:pPr>
      <w:pStyle w:val="Footer"/>
      <w:rPr>
        <w:lang w:val="en-US"/>
      </w:rPr>
    </w:pPr>
    <w:r w:rsidRPr="008C3069">
      <w:rPr>
        <w:lang w:val="en-US"/>
      </w:rPr>
      <w:t>https://julkaisut.valtioneuvosto.fi/bitstream/handle/10024/162935/VN_2021_22.pdf?sequence=1&amp;isAllowed=y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BEADF" w14:textId="77777777" w:rsidR="00894FA1" w:rsidRDefault="00894FA1" w:rsidP="00CE31C1">
      <w:r>
        <w:separator/>
      </w:r>
    </w:p>
  </w:footnote>
  <w:footnote w:type="continuationSeparator" w:id="0">
    <w:p w14:paraId="433B41D5" w14:textId="77777777" w:rsidR="00894FA1" w:rsidRDefault="00894FA1" w:rsidP="00CE31C1">
      <w:r>
        <w:continuationSeparator/>
      </w:r>
    </w:p>
  </w:footnote>
  <w:footnote w:id="1">
    <w:p w14:paraId="65431E1D" w14:textId="3B68334C" w:rsidR="00476C83" w:rsidRDefault="00476C83">
      <w:pPr>
        <w:pStyle w:val="FootnoteText"/>
      </w:pPr>
      <w:r>
        <w:rPr>
          <w:rStyle w:val="FootnoteReference"/>
        </w:rPr>
        <w:footnoteRef/>
      </w:r>
      <w:r>
        <w:t xml:space="preserve"> </w:t>
      </w:r>
      <w:hyperlink r:id="rId1" w:history="1">
        <w:r w:rsidRPr="00C171A2">
          <w:rPr>
            <w:rStyle w:val="Hyperlink"/>
          </w:rPr>
          <w:t>https://vm.fi/kestava-kasvu</w:t>
        </w:r>
      </w:hyperlink>
    </w:p>
    <w:p w14:paraId="0B3EA279" w14:textId="77777777" w:rsidR="00476C83" w:rsidRDefault="00476C83">
      <w:pPr>
        <w:pStyle w:val="FootnoteText"/>
      </w:pPr>
    </w:p>
  </w:footnote>
  <w:footnote w:id="2">
    <w:p w14:paraId="5984161F" w14:textId="2784B205" w:rsidR="00476C83" w:rsidRPr="005A7172" w:rsidRDefault="00476C83" w:rsidP="000A0835">
      <w:pPr>
        <w:pStyle w:val="FootnoteText"/>
        <w:rPr>
          <w:szCs w:val="16"/>
        </w:rPr>
      </w:pPr>
      <w:r>
        <w:rPr>
          <w:rStyle w:val="FootnoteReference"/>
        </w:rPr>
        <w:footnoteRef/>
      </w:r>
      <w:r>
        <w:t xml:space="preserve"> </w:t>
      </w:r>
      <w:hyperlink r:id="rId2" w:history="1">
        <w:r w:rsidRPr="005A7172">
          <w:rPr>
            <w:color w:val="0000FF"/>
            <w:szCs w:val="16"/>
            <w:u w:val="single"/>
          </w:rPr>
          <w:t>https://op.europa.eu/en/publication-detail/-/publication/5b2811d1-16be-11e8-9253-01aa75ed71a1/language-en</w:t>
        </w:r>
      </w:hyperlink>
    </w:p>
  </w:footnote>
  <w:footnote w:id="3">
    <w:p w14:paraId="3B517B9A" w14:textId="28AE2144" w:rsidR="00476C83" w:rsidRDefault="00476C83" w:rsidP="000A0835">
      <w:pPr>
        <w:pStyle w:val="FootnoteText"/>
      </w:pPr>
      <w:r>
        <w:rPr>
          <w:rStyle w:val="FootnoteReference"/>
        </w:rPr>
        <w:footnoteRef/>
      </w:r>
      <w:r>
        <w:t xml:space="preserve"> </w:t>
      </w:r>
      <w:hyperlink r:id="rId3" w:history="1">
        <w:r w:rsidRPr="008107C6">
          <w:rPr>
            <w:rStyle w:val="Hyperlink"/>
          </w:rPr>
          <w:t>https://ec.europa.eu/info/sites/info/files/mission_oriented_r_and_i_policy-a_rise_perspective.pdf</w:t>
        </w:r>
      </w:hyperlink>
    </w:p>
    <w:p w14:paraId="3FFFA2B4" w14:textId="77777777" w:rsidR="00476C83" w:rsidRDefault="00476C83" w:rsidP="000A0835">
      <w:pPr>
        <w:pStyle w:val="FootnoteText"/>
      </w:pPr>
    </w:p>
  </w:footnote>
  <w:footnote w:id="4">
    <w:p w14:paraId="4D11B279" w14:textId="77777777" w:rsidR="00476C83" w:rsidRDefault="00476C83">
      <w:pPr>
        <w:pStyle w:val="FootnoteText"/>
      </w:pPr>
      <w:r>
        <w:rPr>
          <w:rStyle w:val="FootnoteReference"/>
        </w:rPr>
        <w:footnoteRef/>
      </w:r>
      <w:r>
        <w:t xml:space="preserve"> Yrityksillä on kuitenkin aina oikeus hakea Business Finlandilta rahoitusta</w:t>
      </w:r>
    </w:p>
  </w:footnote>
  <w:footnote w:id="5">
    <w:p w14:paraId="3AF8B90E" w14:textId="3B3EF110" w:rsidR="00476C83" w:rsidRDefault="00476C83" w:rsidP="00E81F6B">
      <w:pPr>
        <w:pStyle w:val="FootnoteText"/>
      </w:pPr>
      <w:r>
        <w:rPr>
          <w:rStyle w:val="FootnoteReference"/>
        </w:rPr>
        <w:footnoteRef/>
      </w:r>
      <w:r>
        <w:t xml:space="preserve"> </w:t>
      </w:r>
      <w:hyperlink r:id="rId4" w:history="1">
        <w:r w:rsidRPr="005001CB">
          <w:rPr>
            <w:rStyle w:val="Hyperlink"/>
          </w:rPr>
          <w:t>https://www.stat.fi/til/tkke/2018/tkke_2018_2019-10-24_laa_001_fi.html</w:t>
        </w:r>
      </w:hyperlink>
    </w:p>
    <w:p w14:paraId="72E0138B" w14:textId="77777777" w:rsidR="00476C83" w:rsidRDefault="00476C83" w:rsidP="00E81F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CFFC" w14:textId="77777777" w:rsidR="00476C83" w:rsidRDefault="00476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1"/>
      <w:tblW w:w="10345" w:type="dxa"/>
      <w:tblLayout w:type="fixed"/>
      <w:tblLook w:val="04A0" w:firstRow="1" w:lastRow="0" w:firstColumn="1" w:lastColumn="0" w:noHBand="0" w:noVBand="1"/>
    </w:tblPr>
    <w:tblGrid>
      <w:gridCol w:w="5216"/>
      <w:gridCol w:w="2864"/>
      <w:gridCol w:w="1049"/>
      <w:gridCol w:w="1216"/>
    </w:tblGrid>
    <w:tr w:rsidR="00476C83" w:rsidRPr="00F30BCE" w14:paraId="0BE91F67" w14:textId="77777777" w:rsidTr="00320C28">
      <w:tc>
        <w:tcPr>
          <w:tcW w:w="5216" w:type="dxa"/>
          <w:vMerge w:val="restart"/>
        </w:tcPr>
        <w:p w14:paraId="388DA76D" w14:textId="77777777" w:rsidR="00476C83" w:rsidRPr="00F30BCE" w:rsidRDefault="00476C83" w:rsidP="003F2746">
          <w:pPr>
            <w:pStyle w:val="Header"/>
          </w:pPr>
        </w:p>
      </w:tc>
      <w:sdt>
        <w:sdtPr>
          <w:rPr>
            <w:rFonts w:ascii="Finlandica" w:hAnsi="Finlandica"/>
            <w:b/>
            <w:sz w:val="18"/>
          </w:rPr>
          <w:id w:val="1829327158"/>
        </w:sdtPr>
        <w:sdtEndPr/>
        <w:sdtContent>
          <w:tc>
            <w:tcPr>
              <w:tcW w:w="2864" w:type="dxa"/>
            </w:tcPr>
            <w:p w14:paraId="2D5CE035" w14:textId="77777777" w:rsidR="00476C83" w:rsidRPr="005A6BD8" w:rsidRDefault="00476C83" w:rsidP="00CC6844">
              <w:pPr>
                <w:pStyle w:val="Header"/>
                <w:rPr>
                  <w:b/>
                </w:rPr>
              </w:pPr>
              <w:r>
                <w:rPr>
                  <w:rFonts w:ascii="Finlandica" w:hAnsi="Finlandica"/>
                  <w:b/>
                  <w:sz w:val="18"/>
                </w:rPr>
                <w:t>VETURIYRITYSKILPAILU</w:t>
              </w:r>
            </w:p>
          </w:tc>
        </w:sdtContent>
      </w:sdt>
      <w:tc>
        <w:tcPr>
          <w:tcW w:w="1049" w:type="dxa"/>
        </w:tcPr>
        <w:p w14:paraId="5F122266" w14:textId="77777777" w:rsidR="00476C83" w:rsidRPr="00F30BCE" w:rsidRDefault="00476C83" w:rsidP="003F2746">
          <w:pPr>
            <w:pStyle w:val="Header"/>
          </w:pPr>
        </w:p>
      </w:tc>
      <w:tc>
        <w:tcPr>
          <w:tcW w:w="1216" w:type="dxa"/>
        </w:tcPr>
        <w:p w14:paraId="55BE9864" w14:textId="198B42B7" w:rsidR="00476C83" w:rsidRPr="00F30BCE" w:rsidRDefault="00476C83" w:rsidP="003F2746">
          <w:pPr>
            <w:pStyle w:val="Header"/>
          </w:pPr>
          <w:r>
            <w:fldChar w:fldCharType="begin"/>
          </w:r>
          <w:r>
            <w:instrText xml:space="preserve"> PAGE  \* Arabic  \* MERGEFORMAT </w:instrText>
          </w:r>
          <w:r>
            <w:fldChar w:fldCharType="separate"/>
          </w:r>
          <w:r w:rsidR="00E17B74">
            <w:rPr>
              <w:noProof/>
            </w:rPr>
            <w:t>1</w:t>
          </w:r>
          <w:r>
            <w:rPr>
              <w:noProof/>
            </w:rPr>
            <w:fldChar w:fldCharType="end"/>
          </w:r>
          <w:r w:rsidRPr="00F30BCE">
            <w:t xml:space="preserve"> (</w:t>
          </w:r>
          <w:r>
            <w:fldChar w:fldCharType="begin"/>
          </w:r>
          <w:r>
            <w:instrText xml:space="preserve"> NUMPAGES  \# "0" \* Arabic  \* MERGEFORMAT </w:instrText>
          </w:r>
          <w:r>
            <w:fldChar w:fldCharType="separate"/>
          </w:r>
          <w:r w:rsidR="00E17B74">
            <w:rPr>
              <w:noProof/>
            </w:rPr>
            <w:t>12</w:t>
          </w:r>
          <w:r>
            <w:rPr>
              <w:noProof/>
            </w:rPr>
            <w:fldChar w:fldCharType="end"/>
          </w:r>
          <w:r w:rsidRPr="00F30BCE">
            <w:t>)</w:t>
          </w:r>
        </w:p>
      </w:tc>
    </w:tr>
    <w:tr w:rsidR="00476C83" w:rsidRPr="00F30BCE" w14:paraId="75ADABAB" w14:textId="77777777" w:rsidTr="00320C28">
      <w:tc>
        <w:tcPr>
          <w:tcW w:w="5216" w:type="dxa"/>
          <w:vMerge/>
        </w:tcPr>
        <w:p w14:paraId="09667B8D" w14:textId="77777777" w:rsidR="00476C83" w:rsidRPr="00F30BCE" w:rsidRDefault="00476C83" w:rsidP="003F2746">
          <w:pPr>
            <w:pStyle w:val="Header"/>
          </w:pPr>
        </w:p>
      </w:tc>
      <w:tc>
        <w:tcPr>
          <w:tcW w:w="2864" w:type="dxa"/>
        </w:tcPr>
        <w:p w14:paraId="3B9E8E7D" w14:textId="77777777" w:rsidR="00476C83" w:rsidRPr="00F30BCE" w:rsidRDefault="00476C83" w:rsidP="003F2746">
          <w:pPr>
            <w:pStyle w:val="Header"/>
          </w:pPr>
        </w:p>
      </w:tc>
      <w:tc>
        <w:tcPr>
          <w:tcW w:w="2265" w:type="dxa"/>
          <w:gridSpan w:val="2"/>
        </w:tcPr>
        <w:p w14:paraId="4CCD2913" w14:textId="77777777" w:rsidR="00476C83" w:rsidRPr="00F30BCE" w:rsidRDefault="00476C83" w:rsidP="003F2746">
          <w:pPr>
            <w:pStyle w:val="Header"/>
          </w:pPr>
        </w:p>
      </w:tc>
    </w:tr>
    <w:tr w:rsidR="00476C83" w:rsidRPr="00F30BCE" w14:paraId="14FA6AF9" w14:textId="77777777" w:rsidTr="00320C28">
      <w:tc>
        <w:tcPr>
          <w:tcW w:w="5216" w:type="dxa"/>
          <w:vMerge/>
        </w:tcPr>
        <w:p w14:paraId="229FC34C" w14:textId="77777777" w:rsidR="00476C83" w:rsidRPr="00F30BCE" w:rsidRDefault="00476C83" w:rsidP="003F2746">
          <w:pPr>
            <w:pStyle w:val="Header"/>
          </w:pPr>
        </w:p>
      </w:tc>
      <w:tc>
        <w:tcPr>
          <w:tcW w:w="2864" w:type="dxa"/>
        </w:tcPr>
        <w:p w14:paraId="6613FDF8" w14:textId="77777777" w:rsidR="00476C83" w:rsidRPr="00F30BCE" w:rsidRDefault="00476C83" w:rsidP="003F2746">
          <w:pPr>
            <w:pStyle w:val="Header"/>
          </w:pPr>
        </w:p>
      </w:tc>
      <w:tc>
        <w:tcPr>
          <w:tcW w:w="2265" w:type="dxa"/>
          <w:gridSpan w:val="2"/>
        </w:tcPr>
        <w:p w14:paraId="2802F840" w14:textId="77777777" w:rsidR="00476C83" w:rsidRPr="00F30BCE" w:rsidRDefault="00476C83" w:rsidP="003F2746">
          <w:pPr>
            <w:pStyle w:val="Header"/>
          </w:pPr>
        </w:p>
      </w:tc>
    </w:tr>
    <w:tr w:rsidR="00476C83" w:rsidRPr="00F30BCE" w14:paraId="7BD44923" w14:textId="77777777" w:rsidTr="00320C28">
      <w:tc>
        <w:tcPr>
          <w:tcW w:w="5216" w:type="dxa"/>
          <w:tcMar>
            <w:left w:w="0" w:type="dxa"/>
          </w:tcMar>
        </w:tcPr>
        <w:p w14:paraId="65E67D04" w14:textId="77777777" w:rsidR="00476C83" w:rsidRPr="003E33FD" w:rsidRDefault="00476C83" w:rsidP="00D721D5">
          <w:pPr>
            <w:pStyle w:val="Header"/>
            <w:rPr>
              <w:rFonts w:ascii="Finlandica" w:hAnsi="Finlandica"/>
              <w:sz w:val="18"/>
            </w:rPr>
          </w:pPr>
        </w:p>
      </w:tc>
      <w:tc>
        <w:tcPr>
          <w:tcW w:w="2864" w:type="dxa"/>
        </w:tcPr>
        <w:p w14:paraId="5656E2E3" w14:textId="77777777" w:rsidR="00476C83" w:rsidRPr="00F30BCE" w:rsidRDefault="00894FA1" w:rsidP="00AC2B59">
          <w:pPr>
            <w:pStyle w:val="Header"/>
          </w:pPr>
          <w:sdt>
            <w:sdtPr>
              <w:rPr>
                <w:noProof/>
              </w:rPr>
              <w:alias w:val="Publish Date"/>
              <w:tag w:val="PublishDate"/>
              <w:id w:val="600190"/>
              <w:date>
                <w:dateFormat w:val="d.M.yyyy"/>
                <w:lid w:val="fi-FI"/>
                <w:storeMappedDataAs w:val="dateTime"/>
                <w:calendar w:val="gregorian"/>
              </w:date>
            </w:sdtPr>
            <w:sdtEndPr/>
            <w:sdtContent>
              <w:r w:rsidR="00476C83" w:rsidRPr="003E33FD">
                <w:rPr>
                  <w:rFonts w:ascii="Finlandica" w:hAnsi="Finlandica"/>
                  <w:noProof/>
                  <w:sz w:val="18"/>
                </w:rPr>
                <w:t>Date</w:t>
              </w:r>
            </w:sdtContent>
          </w:sdt>
        </w:p>
      </w:tc>
      <w:tc>
        <w:tcPr>
          <w:tcW w:w="2265" w:type="dxa"/>
          <w:gridSpan w:val="2"/>
        </w:tcPr>
        <w:p w14:paraId="5E4AEF89" w14:textId="06EDCD76" w:rsidR="00476C83" w:rsidRPr="00F14DAB" w:rsidRDefault="00476C83" w:rsidP="0093740F">
          <w:pPr>
            <w:pStyle w:val="Header"/>
            <w:rPr>
              <w:rFonts w:ascii="Finlandica" w:hAnsi="Finlandica"/>
              <w:sz w:val="18"/>
            </w:rPr>
          </w:pPr>
        </w:p>
      </w:tc>
    </w:tr>
    <w:tr w:rsidR="00476C83" w:rsidRPr="00F30BCE" w14:paraId="3364892A" w14:textId="77777777" w:rsidTr="00320C28">
      <w:sdt>
        <w:sdtPr>
          <w:rPr>
            <w:rFonts w:ascii="Finlandica" w:hAnsi="Finlandica"/>
            <w:sz w:val="18"/>
          </w:rPr>
          <w:id w:val="796346927"/>
        </w:sdtPr>
        <w:sdtEndPr/>
        <w:sdtContent>
          <w:tc>
            <w:tcPr>
              <w:tcW w:w="5216" w:type="dxa"/>
              <w:tcMar>
                <w:left w:w="0" w:type="dxa"/>
              </w:tcMar>
            </w:tcPr>
            <w:p w14:paraId="1A06B2E9" w14:textId="77777777" w:rsidR="00476C83" w:rsidRPr="00F30BCE" w:rsidRDefault="00476C83" w:rsidP="007F7D6D">
              <w:pPr>
                <w:pStyle w:val="Header"/>
              </w:pPr>
              <w:r>
                <w:rPr>
                  <w:rFonts w:ascii="Finlandica" w:hAnsi="Finlandica"/>
                  <w:sz w:val="18"/>
                </w:rPr>
                <w:t>Innovaatiorahoituskeskus Business Finland</w:t>
              </w:r>
            </w:p>
          </w:tc>
        </w:sdtContent>
      </w:sdt>
      <w:tc>
        <w:tcPr>
          <w:tcW w:w="2864" w:type="dxa"/>
        </w:tcPr>
        <w:p w14:paraId="0E0A5D67" w14:textId="1F7C3C43" w:rsidR="00476C83" w:rsidRPr="00F30BCE" w:rsidRDefault="00476C83" w:rsidP="00320C28">
          <w:pPr>
            <w:pStyle w:val="Header"/>
            <w:tabs>
              <w:tab w:val="left" w:pos="1410"/>
            </w:tabs>
          </w:pPr>
          <w:r>
            <w:t>23.6.2021</w:t>
          </w:r>
          <w:r>
            <w:tab/>
          </w:r>
        </w:p>
      </w:tc>
      <w:tc>
        <w:tcPr>
          <w:tcW w:w="2265" w:type="dxa"/>
          <w:gridSpan w:val="2"/>
        </w:tcPr>
        <w:p w14:paraId="3EADFA35" w14:textId="7B2A70A9" w:rsidR="00476C83" w:rsidRPr="00356A33" w:rsidRDefault="00476C83" w:rsidP="00356A33">
          <w:pPr>
            <w:pStyle w:val="Header"/>
            <w:rPr>
              <w:rFonts w:ascii="Finlandica" w:hAnsi="Finlandica"/>
              <w:b/>
              <w:sz w:val="18"/>
            </w:rPr>
          </w:pPr>
        </w:p>
      </w:tc>
    </w:tr>
  </w:tbl>
  <w:p w14:paraId="32EED5CB" w14:textId="77777777" w:rsidR="00476C83" w:rsidRPr="00F30BCE" w:rsidRDefault="00476C83" w:rsidP="005403BB">
    <w:pPr>
      <w:pStyle w:val="Header"/>
    </w:pPr>
    <w:r>
      <w:rPr>
        <w:noProof/>
        <w:lang w:val="en-US"/>
      </w:rPr>
      <w:drawing>
        <wp:anchor distT="0" distB="0" distL="114300" distR="114300" simplePos="0" relativeHeight="251668480" behindDoc="0" locked="0" layoutInCell="1" allowOverlap="1" wp14:anchorId="47EBD08D" wp14:editId="3CAC7B8D">
          <wp:simplePos x="0" y="0"/>
          <wp:positionH relativeFrom="column">
            <wp:posOffset>3810</wp:posOffset>
          </wp:positionH>
          <wp:positionV relativeFrom="paragraph">
            <wp:posOffset>-793662</wp:posOffset>
          </wp:positionV>
          <wp:extent cx="997200" cy="42462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8C95CE" w14:textId="77777777" w:rsidR="00476C83" w:rsidRPr="00DE62B0" w:rsidRDefault="00476C83" w:rsidP="00DE62B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1"/>
      <w:tblW w:w="0" w:type="auto"/>
      <w:tblLayout w:type="fixed"/>
      <w:tblLook w:val="04A0" w:firstRow="1" w:lastRow="0" w:firstColumn="1" w:lastColumn="0" w:noHBand="0" w:noVBand="1"/>
    </w:tblPr>
    <w:tblGrid>
      <w:gridCol w:w="5216"/>
      <w:gridCol w:w="2609"/>
      <w:gridCol w:w="1304"/>
      <w:gridCol w:w="1216"/>
    </w:tblGrid>
    <w:tr w:rsidR="00476C83" w:rsidRPr="00F30BCE" w14:paraId="292FE129" w14:textId="77777777" w:rsidTr="003F2746">
      <w:tc>
        <w:tcPr>
          <w:tcW w:w="5216" w:type="dxa"/>
          <w:vMerge w:val="restart"/>
        </w:tcPr>
        <w:p w14:paraId="3B268A00" w14:textId="77777777" w:rsidR="00476C83" w:rsidRPr="00F30BCE" w:rsidRDefault="00476C83" w:rsidP="003F2746">
          <w:pPr>
            <w:pStyle w:val="Header"/>
          </w:pPr>
        </w:p>
      </w:tc>
      <w:sdt>
        <w:sdtPr>
          <w:rPr>
            <w:rFonts w:ascii="Finlandica" w:hAnsi="Finlandica"/>
            <w:b/>
            <w:sz w:val="18"/>
          </w:rPr>
          <w:id w:val="2068374738"/>
        </w:sdtPr>
        <w:sdtEndPr/>
        <w:sdtContent>
          <w:tc>
            <w:tcPr>
              <w:tcW w:w="2609" w:type="dxa"/>
            </w:tcPr>
            <w:p w14:paraId="5088E50F" w14:textId="77777777" w:rsidR="00476C83" w:rsidRPr="005A6BD8" w:rsidRDefault="00476C83" w:rsidP="00432AED">
              <w:pPr>
                <w:pStyle w:val="Header"/>
                <w:rPr>
                  <w:b/>
                </w:rPr>
              </w:pPr>
              <w:proofErr w:type="spellStart"/>
              <w:r w:rsidRPr="005A6BD8">
                <w:rPr>
                  <w:rFonts w:ascii="Finlandica" w:hAnsi="Finlandica"/>
                  <w:b/>
                  <w:sz w:val="18"/>
                </w:rPr>
                <w:t>Document</w:t>
              </w:r>
              <w:proofErr w:type="spellEnd"/>
              <w:r w:rsidRPr="005A6BD8">
                <w:rPr>
                  <w:rFonts w:ascii="Finlandica" w:hAnsi="Finlandica"/>
                  <w:b/>
                  <w:sz w:val="18"/>
                </w:rPr>
                <w:t xml:space="preserve"> </w:t>
              </w:r>
              <w:proofErr w:type="spellStart"/>
              <w:r w:rsidRPr="005A6BD8">
                <w:rPr>
                  <w:rFonts w:ascii="Finlandica" w:hAnsi="Finlandica"/>
                  <w:b/>
                  <w:sz w:val="18"/>
                </w:rPr>
                <w:t>type</w:t>
              </w:r>
              <w:proofErr w:type="spellEnd"/>
            </w:p>
          </w:tc>
        </w:sdtContent>
      </w:sdt>
      <w:tc>
        <w:tcPr>
          <w:tcW w:w="1304" w:type="dxa"/>
        </w:tcPr>
        <w:p w14:paraId="2EC86018" w14:textId="77777777" w:rsidR="00476C83" w:rsidRPr="00F30BCE" w:rsidRDefault="00476C83" w:rsidP="003F2746">
          <w:pPr>
            <w:pStyle w:val="Header"/>
          </w:pPr>
        </w:p>
      </w:tc>
      <w:tc>
        <w:tcPr>
          <w:tcW w:w="1216" w:type="dxa"/>
        </w:tcPr>
        <w:p w14:paraId="581B44EB" w14:textId="5880C078" w:rsidR="00476C83" w:rsidRPr="00F30BCE" w:rsidRDefault="00476C83" w:rsidP="003F2746">
          <w:pPr>
            <w:pStyle w:val="Header"/>
          </w:pPr>
          <w:r>
            <w:fldChar w:fldCharType="begin"/>
          </w:r>
          <w:r>
            <w:instrText xml:space="preserve"> PAGE  \* Arabic  \* MERGEFORMAT </w:instrText>
          </w:r>
          <w:r>
            <w:fldChar w:fldCharType="separate"/>
          </w:r>
          <w:r w:rsidR="000F5B26">
            <w:rPr>
              <w:noProof/>
            </w:rPr>
            <w:t>12</w:t>
          </w:r>
          <w:r>
            <w:rPr>
              <w:noProof/>
            </w:rPr>
            <w:fldChar w:fldCharType="end"/>
          </w:r>
          <w:r w:rsidRPr="00F30BCE">
            <w:t xml:space="preserve"> (</w:t>
          </w:r>
          <w:r>
            <w:fldChar w:fldCharType="begin"/>
          </w:r>
          <w:r>
            <w:instrText xml:space="preserve"> NUMPAGES  \# "0" \* Arabic  \* MERGEFORMAT </w:instrText>
          </w:r>
          <w:r>
            <w:fldChar w:fldCharType="separate"/>
          </w:r>
          <w:r w:rsidR="000F5B26">
            <w:rPr>
              <w:noProof/>
            </w:rPr>
            <w:t>12</w:t>
          </w:r>
          <w:r>
            <w:rPr>
              <w:noProof/>
            </w:rPr>
            <w:fldChar w:fldCharType="end"/>
          </w:r>
          <w:r w:rsidRPr="00F30BCE">
            <w:t>)</w:t>
          </w:r>
        </w:p>
      </w:tc>
    </w:tr>
    <w:tr w:rsidR="00476C83" w:rsidRPr="00F30BCE" w14:paraId="72C6D66B" w14:textId="77777777" w:rsidTr="003F2746">
      <w:tc>
        <w:tcPr>
          <w:tcW w:w="5216" w:type="dxa"/>
          <w:vMerge/>
        </w:tcPr>
        <w:p w14:paraId="2CDDAA0D" w14:textId="77777777" w:rsidR="00476C83" w:rsidRPr="00F30BCE" w:rsidRDefault="00476C83" w:rsidP="003F2746">
          <w:pPr>
            <w:pStyle w:val="Header"/>
          </w:pPr>
        </w:p>
      </w:tc>
      <w:tc>
        <w:tcPr>
          <w:tcW w:w="2609" w:type="dxa"/>
        </w:tcPr>
        <w:p w14:paraId="4ED18B7D" w14:textId="77777777" w:rsidR="00476C83" w:rsidRPr="00F30BCE" w:rsidRDefault="00476C83" w:rsidP="003F2746">
          <w:pPr>
            <w:pStyle w:val="Header"/>
          </w:pPr>
        </w:p>
      </w:tc>
      <w:tc>
        <w:tcPr>
          <w:tcW w:w="2520" w:type="dxa"/>
          <w:gridSpan w:val="2"/>
        </w:tcPr>
        <w:p w14:paraId="57E12149" w14:textId="77777777" w:rsidR="00476C83" w:rsidRPr="00F30BCE" w:rsidRDefault="00476C83" w:rsidP="003F2746">
          <w:pPr>
            <w:pStyle w:val="Header"/>
          </w:pPr>
        </w:p>
      </w:tc>
    </w:tr>
    <w:tr w:rsidR="00476C83" w:rsidRPr="00F30BCE" w14:paraId="2AE297DE" w14:textId="77777777" w:rsidTr="003F2746">
      <w:tc>
        <w:tcPr>
          <w:tcW w:w="5216" w:type="dxa"/>
          <w:vMerge/>
        </w:tcPr>
        <w:p w14:paraId="511CAC19" w14:textId="77777777" w:rsidR="00476C83" w:rsidRPr="00F30BCE" w:rsidRDefault="00476C83" w:rsidP="003F2746">
          <w:pPr>
            <w:pStyle w:val="Header"/>
          </w:pPr>
        </w:p>
      </w:tc>
      <w:tc>
        <w:tcPr>
          <w:tcW w:w="2609" w:type="dxa"/>
        </w:tcPr>
        <w:p w14:paraId="54032435" w14:textId="77777777" w:rsidR="00476C83" w:rsidRPr="00F30BCE" w:rsidRDefault="00476C83" w:rsidP="003F2746">
          <w:pPr>
            <w:pStyle w:val="Header"/>
          </w:pPr>
        </w:p>
      </w:tc>
      <w:tc>
        <w:tcPr>
          <w:tcW w:w="2520" w:type="dxa"/>
          <w:gridSpan w:val="2"/>
        </w:tcPr>
        <w:p w14:paraId="1790D907" w14:textId="77777777" w:rsidR="00476C83" w:rsidRPr="00F30BCE" w:rsidRDefault="00476C83" w:rsidP="003F2746">
          <w:pPr>
            <w:pStyle w:val="Header"/>
          </w:pPr>
        </w:p>
      </w:tc>
    </w:tr>
    <w:tr w:rsidR="00476C83" w:rsidRPr="00F30BCE" w14:paraId="6444F2F3" w14:textId="77777777" w:rsidTr="000B74E6">
      <w:tc>
        <w:tcPr>
          <w:tcW w:w="5216" w:type="dxa"/>
          <w:tcMar>
            <w:left w:w="0" w:type="dxa"/>
          </w:tcMar>
        </w:tcPr>
        <w:p w14:paraId="51E8ED93" w14:textId="77777777" w:rsidR="00476C83" w:rsidRPr="003E33FD" w:rsidRDefault="00476C83" w:rsidP="00D721D5">
          <w:pPr>
            <w:pStyle w:val="Header"/>
            <w:rPr>
              <w:rFonts w:ascii="Finlandica" w:hAnsi="Finlandica"/>
              <w:sz w:val="18"/>
            </w:rPr>
          </w:pPr>
        </w:p>
      </w:tc>
      <w:tc>
        <w:tcPr>
          <w:tcW w:w="2609" w:type="dxa"/>
        </w:tcPr>
        <w:p w14:paraId="6FEEF6A4" w14:textId="77777777" w:rsidR="00476C83" w:rsidRPr="00F30BCE" w:rsidRDefault="00894FA1" w:rsidP="00AC2B59">
          <w:pPr>
            <w:pStyle w:val="Header"/>
          </w:pPr>
          <w:sdt>
            <w:sdtPr>
              <w:rPr>
                <w:noProof/>
              </w:rPr>
              <w:alias w:val="Publish Date"/>
              <w:tag w:val="PublishDate"/>
              <w:id w:val="-1045763374"/>
              <w:date>
                <w:dateFormat w:val="d.M.yyyy"/>
                <w:lid w:val="fi-FI"/>
                <w:storeMappedDataAs w:val="dateTime"/>
                <w:calendar w:val="gregorian"/>
              </w:date>
            </w:sdtPr>
            <w:sdtEndPr/>
            <w:sdtContent>
              <w:r w:rsidR="00476C83" w:rsidRPr="003E33FD">
                <w:rPr>
                  <w:rFonts w:ascii="Finlandica" w:hAnsi="Finlandica"/>
                  <w:noProof/>
                  <w:sz w:val="18"/>
                </w:rPr>
                <w:t>Date</w:t>
              </w:r>
            </w:sdtContent>
          </w:sdt>
        </w:p>
      </w:tc>
      <w:tc>
        <w:tcPr>
          <w:tcW w:w="2520" w:type="dxa"/>
          <w:gridSpan w:val="2"/>
        </w:tcPr>
        <w:sdt>
          <w:sdtPr>
            <w:rPr>
              <w:rFonts w:ascii="Finlandica" w:hAnsi="Finlandica"/>
              <w:sz w:val="18"/>
            </w:rPr>
            <w:id w:val="-237640684"/>
          </w:sdtPr>
          <w:sdtEndPr/>
          <w:sdtContent>
            <w:p w14:paraId="3D78F467" w14:textId="77777777" w:rsidR="00476C83" w:rsidRPr="003E33FD" w:rsidRDefault="00476C83" w:rsidP="009077A3">
              <w:pPr>
                <w:pStyle w:val="Header"/>
                <w:rPr>
                  <w:rFonts w:ascii="Finlandica" w:hAnsi="Finlandica"/>
                  <w:sz w:val="18"/>
                </w:rPr>
              </w:pPr>
              <w:r>
                <w:rPr>
                  <w:rFonts w:ascii="Finlandica" w:hAnsi="Finlandica"/>
                  <w:sz w:val="18"/>
                </w:rPr>
                <w:t xml:space="preserve">Case </w:t>
              </w:r>
              <w:proofErr w:type="spellStart"/>
              <w:r>
                <w:rPr>
                  <w:rFonts w:ascii="Finlandica" w:hAnsi="Finlandica"/>
                  <w:sz w:val="18"/>
                </w:rPr>
                <w:t>number</w:t>
              </w:r>
              <w:proofErr w:type="spellEnd"/>
            </w:p>
          </w:sdtContent>
        </w:sdt>
      </w:tc>
    </w:tr>
    <w:tr w:rsidR="00476C83" w:rsidRPr="00F30BCE" w14:paraId="290F7FA0" w14:textId="77777777" w:rsidTr="000B74E6">
      <w:sdt>
        <w:sdtPr>
          <w:rPr>
            <w:rFonts w:ascii="Finlandica" w:hAnsi="Finlandica"/>
            <w:sz w:val="18"/>
          </w:rPr>
          <w:id w:val="777999837"/>
        </w:sdtPr>
        <w:sdtEndPr/>
        <w:sdtContent>
          <w:tc>
            <w:tcPr>
              <w:tcW w:w="5216" w:type="dxa"/>
              <w:tcMar>
                <w:left w:w="0" w:type="dxa"/>
              </w:tcMar>
            </w:tcPr>
            <w:p w14:paraId="442944D2" w14:textId="77777777" w:rsidR="00476C83" w:rsidRPr="00F30BCE" w:rsidRDefault="00476C83" w:rsidP="00432AED">
              <w:pPr>
                <w:pStyle w:val="Header"/>
              </w:pPr>
              <w:r>
                <w:rPr>
                  <w:rFonts w:ascii="Finlandica" w:hAnsi="Finlandica"/>
                  <w:sz w:val="18"/>
                </w:rPr>
                <w:t xml:space="preserve">Business </w:t>
              </w:r>
              <w:proofErr w:type="spellStart"/>
              <w:r>
                <w:rPr>
                  <w:rFonts w:ascii="Finlandica" w:hAnsi="Finlandica"/>
                  <w:sz w:val="18"/>
                </w:rPr>
                <w:t>Unit</w:t>
              </w:r>
              <w:proofErr w:type="spellEnd"/>
            </w:p>
          </w:tc>
        </w:sdtContent>
      </w:sdt>
      <w:tc>
        <w:tcPr>
          <w:tcW w:w="2609" w:type="dxa"/>
        </w:tcPr>
        <w:p w14:paraId="7E41FF62" w14:textId="77777777" w:rsidR="00476C83" w:rsidRPr="00F30BCE" w:rsidRDefault="00476C83" w:rsidP="001C4019">
          <w:pPr>
            <w:pStyle w:val="Header"/>
          </w:pPr>
        </w:p>
      </w:tc>
      <w:sdt>
        <w:sdtPr>
          <w:rPr>
            <w:rFonts w:ascii="Finlandica" w:hAnsi="Finlandica"/>
            <w:sz w:val="18"/>
          </w:rPr>
          <w:id w:val="1434242258"/>
        </w:sdtPr>
        <w:sdtEndPr/>
        <w:sdtContent>
          <w:tc>
            <w:tcPr>
              <w:tcW w:w="2520" w:type="dxa"/>
              <w:gridSpan w:val="2"/>
            </w:tcPr>
            <w:p w14:paraId="44EF3D4D" w14:textId="77777777" w:rsidR="00476C83" w:rsidRPr="003E33FD" w:rsidRDefault="00476C83" w:rsidP="009077A3">
              <w:pPr>
                <w:pStyle w:val="Header"/>
                <w:rPr>
                  <w:rFonts w:ascii="Finlandica" w:hAnsi="Finlandica"/>
                  <w:sz w:val="18"/>
                </w:rPr>
              </w:pPr>
              <w:r>
                <w:rPr>
                  <w:rFonts w:ascii="Finlandica" w:hAnsi="Finlandica"/>
                  <w:sz w:val="18"/>
                </w:rPr>
                <w:t xml:space="preserve">DM </w:t>
              </w:r>
              <w:proofErr w:type="spellStart"/>
              <w:r>
                <w:rPr>
                  <w:rFonts w:ascii="Finlandica" w:hAnsi="Finlandica"/>
                  <w:sz w:val="18"/>
                </w:rPr>
                <w:t>number</w:t>
              </w:r>
              <w:proofErr w:type="spellEnd"/>
            </w:p>
          </w:tc>
        </w:sdtContent>
      </w:sdt>
    </w:tr>
  </w:tbl>
  <w:p w14:paraId="529FEFFF" w14:textId="77777777" w:rsidR="00476C83" w:rsidRPr="00F30BCE" w:rsidRDefault="00476C83" w:rsidP="005403BB">
    <w:pPr>
      <w:pStyle w:val="Header"/>
    </w:pPr>
    <w:r>
      <w:rPr>
        <w:noProof/>
        <w:lang w:val="en-US"/>
      </w:rPr>
      <w:drawing>
        <wp:anchor distT="0" distB="0" distL="114300" distR="114300" simplePos="0" relativeHeight="251669504" behindDoc="0" locked="0" layoutInCell="1" allowOverlap="1" wp14:anchorId="05AB98F2" wp14:editId="23172161">
          <wp:simplePos x="0" y="0"/>
          <wp:positionH relativeFrom="column">
            <wp:posOffset>3810</wp:posOffset>
          </wp:positionH>
          <wp:positionV relativeFrom="paragraph">
            <wp:posOffset>-791541</wp:posOffset>
          </wp:positionV>
          <wp:extent cx="996950" cy="42418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695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6DF6E" w14:textId="77777777" w:rsidR="00476C83" w:rsidRDefault="00476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1"/>
      <w:tblW w:w="0" w:type="auto"/>
      <w:tblLayout w:type="fixed"/>
      <w:tblLook w:val="04A0" w:firstRow="1" w:lastRow="0" w:firstColumn="1" w:lastColumn="0" w:noHBand="0" w:noVBand="1"/>
    </w:tblPr>
    <w:tblGrid>
      <w:gridCol w:w="5216"/>
      <w:gridCol w:w="2609"/>
      <w:gridCol w:w="1304"/>
      <w:gridCol w:w="1216"/>
    </w:tblGrid>
    <w:tr w:rsidR="00476C83" w:rsidRPr="00F30BCE" w14:paraId="37CDED6C" w14:textId="77777777" w:rsidTr="00FE2F5B">
      <w:tc>
        <w:tcPr>
          <w:tcW w:w="5216" w:type="dxa"/>
          <w:vMerge w:val="restart"/>
        </w:tcPr>
        <w:p w14:paraId="7F663A4C" w14:textId="77777777" w:rsidR="00476C83" w:rsidRPr="00F30BCE" w:rsidRDefault="00476C83" w:rsidP="00FE2F5B">
          <w:pPr>
            <w:pStyle w:val="Header"/>
          </w:pPr>
        </w:p>
      </w:tc>
      <w:sdt>
        <w:sdtPr>
          <w:rPr>
            <w:rFonts w:ascii="Finlandica" w:hAnsi="Finlandica"/>
            <w:b/>
            <w:sz w:val="18"/>
          </w:rPr>
          <w:id w:val="-1517764784"/>
        </w:sdtPr>
        <w:sdtEndPr/>
        <w:sdtContent>
          <w:tc>
            <w:tcPr>
              <w:tcW w:w="2609" w:type="dxa"/>
            </w:tcPr>
            <w:p w14:paraId="0FD76A5A" w14:textId="77777777" w:rsidR="00476C83" w:rsidRPr="005A6BD8" w:rsidRDefault="00476C83" w:rsidP="00B71ED3">
              <w:pPr>
                <w:pStyle w:val="Header"/>
                <w:rPr>
                  <w:b/>
                </w:rPr>
              </w:pPr>
              <w:r>
                <w:rPr>
                  <w:rFonts w:ascii="Finlandica" w:hAnsi="Finlandica"/>
                  <w:b/>
                  <w:sz w:val="18"/>
                </w:rPr>
                <w:t>Tarjouspyyntö</w:t>
              </w:r>
            </w:p>
          </w:tc>
        </w:sdtContent>
      </w:sdt>
      <w:tc>
        <w:tcPr>
          <w:tcW w:w="1304" w:type="dxa"/>
        </w:tcPr>
        <w:p w14:paraId="5617B22C" w14:textId="77777777" w:rsidR="00476C83" w:rsidRPr="00F30BCE" w:rsidRDefault="00476C83" w:rsidP="00FE2F5B">
          <w:pPr>
            <w:pStyle w:val="Header"/>
          </w:pPr>
        </w:p>
      </w:tc>
      <w:tc>
        <w:tcPr>
          <w:tcW w:w="1216" w:type="dxa"/>
        </w:tcPr>
        <w:p w14:paraId="661B13A7" w14:textId="3EFC0127" w:rsidR="00476C83" w:rsidRPr="00F30BCE" w:rsidRDefault="00476C83" w:rsidP="00FE2F5B">
          <w:pPr>
            <w:pStyle w:val="Header"/>
          </w:pPr>
          <w:r>
            <w:fldChar w:fldCharType="begin"/>
          </w:r>
          <w:r>
            <w:instrText xml:space="preserve"> PAGE  \* Arabic  \* MERGEFORMAT </w:instrText>
          </w:r>
          <w:r>
            <w:fldChar w:fldCharType="separate"/>
          </w:r>
          <w:r w:rsidR="000F5B26">
            <w:rPr>
              <w:noProof/>
            </w:rPr>
            <w:t>12</w:t>
          </w:r>
          <w:r>
            <w:rPr>
              <w:noProof/>
            </w:rPr>
            <w:fldChar w:fldCharType="end"/>
          </w:r>
          <w:r w:rsidRPr="00F30BCE">
            <w:t xml:space="preserve"> (</w:t>
          </w:r>
          <w:r>
            <w:fldChar w:fldCharType="begin"/>
          </w:r>
          <w:r>
            <w:instrText xml:space="preserve"> NUMPAGES  \# "0" \* Arabic  \* MERGEFORMAT </w:instrText>
          </w:r>
          <w:r>
            <w:fldChar w:fldCharType="separate"/>
          </w:r>
          <w:r w:rsidR="000F5B26">
            <w:rPr>
              <w:noProof/>
            </w:rPr>
            <w:t>12</w:t>
          </w:r>
          <w:r>
            <w:rPr>
              <w:noProof/>
            </w:rPr>
            <w:fldChar w:fldCharType="end"/>
          </w:r>
          <w:r w:rsidRPr="00F30BCE">
            <w:t>)</w:t>
          </w:r>
        </w:p>
      </w:tc>
    </w:tr>
    <w:tr w:rsidR="00476C83" w:rsidRPr="00F30BCE" w14:paraId="75C60E7C" w14:textId="77777777" w:rsidTr="00FE2F5B">
      <w:tc>
        <w:tcPr>
          <w:tcW w:w="5216" w:type="dxa"/>
          <w:vMerge/>
        </w:tcPr>
        <w:p w14:paraId="721A1675" w14:textId="77777777" w:rsidR="00476C83" w:rsidRPr="00F30BCE" w:rsidRDefault="00476C83" w:rsidP="00FE2F5B">
          <w:pPr>
            <w:pStyle w:val="Header"/>
          </w:pPr>
        </w:p>
      </w:tc>
      <w:tc>
        <w:tcPr>
          <w:tcW w:w="2609" w:type="dxa"/>
        </w:tcPr>
        <w:p w14:paraId="6DDC789E" w14:textId="77777777" w:rsidR="00476C83" w:rsidRPr="00F30BCE" w:rsidRDefault="00476C83" w:rsidP="00FE2F5B">
          <w:pPr>
            <w:pStyle w:val="Header"/>
          </w:pPr>
        </w:p>
      </w:tc>
      <w:tc>
        <w:tcPr>
          <w:tcW w:w="2520" w:type="dxa"/>
          <w:gridSpan w:val="2"/>
        </w:tcPr>
        <w:p w14:paraId="3E0C37D0" w14:textId="77777777" w:rsidR="00476C83" w:rsidRPr="00F30BCE" w:rsidRDefault="00476C83" w:rsidP="00FE2F5B">
          <w:pPr>
            <w:pStyle w:val="Header"/>
          </w:pPr>
        </w:p>
      </w:tc>
    </w:tr>
    <w:tr w:rsidR="00476C83" w:rsidRPr="00F30BCE" w14:paraId="142F10F1" w14:textId="77777777" w:rsidTr="00FE2F5B">
      <w:tc>
        <w:tcPr>
          <w:tcW w:w="5216" w:type="dxa"/>
          <w:vMerge/>
        </w:tcPr>
        <w:p w14:paraId="4A26A8C7" w14:textId="77777777" w:rsidR="00476C83" w:rsidRPr="00F30BCE" w:rsidRDefault="00476C83" w:rsidP="00FE2F5B">
          <w:pPr>
            <w:pStyle w:val="Header"/>
          </w:pPr>
        </w:p>
      </w:tc>
      <w:tc>
        <w:tcPr>
          <w:tcW w:w="2609" w:type="dxa"/>
        </w:tcPr>
        <w:p w14:paraId="4825AC57" w14:textId="77777777" w:rsidR="00476C83" w:rsidRPr="00F30BCE" w:rsidRDefault="00476C83" w:rsidP="00FE2F5B">
          <w:pPr>
            <w:pStyle w:val="Header"/>
          </w:pPr>
        </w:p>
      </w:tc>
      <w:tc>
        <w:tcPr>
          <w:tcW w:w="2520" w:type="dxa"/>
          <w:gridSpan w:val="2"/>
        </w:tcPr>
        <w:p w14:paraId="68515B79" w14:textId="77777777" w:rsidR="00476C83" w:rsidRPr="00F30BCE" w:rsidRDefault="00476C83" w:rsidP="00FE2F5B">
          <w:pPr>
            <w:pStyle w:val="Header"/>
          </w:pPr>
        </w:p>
      </w:tc>
    </w:tr>
    <w:tr w:rsidR="00476C83" w:rsidRPr="00F30BCE" w14:paraId="071C0F60" w14:textId="77777777" w:rsidTr="00FE2F5B">
      <w:tc>
        <w:tcPr>
          <w:tcW w:w="5216" w:type="dxa"/>
          <w:tcMar>
            <w:left w:w="0" w:type="dxa"/>
          </w:tcMar>
        </w:tcPr>
        <w:p w14:paraId="6CA9BB2D" w14:textId="77777777" w:rsidR="00476C83" w:rsidRPr="003E33FD" w:rsidRDefault="00476C83" w:rsidP="00FE2F5B">
          <w:pPr>
            <w:pStyle w:val="Header"/>
            <w:rPr>
              <w:rFonts w:ascii="Finlandica" w:hAnsi="Finlandica"/>
              <w:sz w:val="18"/>
            </w:rPr>
          </w:pPr>
        </w:p>
      </w:tc>
      <w:tc>
        <w:tcPr>
          <w:tcW w:w="2609" w:type="dxa"/>
        </w:tcPr>
        <w:p w14:paraId="467E8E14" w14:textId="77777777" w:rsidR="00476C83" w:rsidRPr="00F30BCE" w:rsidRDefault="00894FA1" w:rsidP="00FE2F5B">
          <w:pPr>
            <w:pStyle w:val="Header"/>
          </w:pPr>
          <w:sdt>
            <w:sdtPr>
              <w:rPr>
                <w:noProof/>
              </w:rPr>
              <w:alias w:val="Publish Date"/>
              <w:tag w:val="PublishDate"/>
              <w:id w:val="-1255663900"/>
              <w:date>
                <w:dateFormat w:val="d.M.yyyy"/>
                <w:lid w:val="fi-FI"/>
                <w:storeMappedDataAs w:val="dateTime"/>
                <w:calendar w:val="gregorian"/>
              </w:date>
            </w:sdtPr>
            <w:sdtEndPr/>
            <w:sdtContent>
              <w:r w:rsidR="00476C83" w:rsidRPr="003E33FD">
                <w:rPr>
                  <w:rFonts w:ascii="Finlandica" w:hAnsi="Finlandica"/>
                  <w:noProof/>
                  <w:sz w:val="18"/>
                </w:rPr>
                <w:t>Date</w:t>
              </w:r>
            </w:sdtContent>
          </w:sdt>
        </w:p>
      </w:tc>
      <w:tc>
        <w:tcPr>
          <w:tcW w:w="2520" w:type="dxa"/>
          <w:gridSpan w:val="2"/>
        </w:tcPr>
        <w:sdt>
          <w:sdtPr>
            <w:rPr>
              <w:rFonts w:ascii="Finlandica" w:hAnsi="Finlandica"/>
              <w:b/>
              <w:sz w:val="18"/>
            </w:rPr>
            <w:id w:val="2031913547"/>
          </w:sdtPr>
          <w:sdtEndPr/>
          <w:sdtContent>
            <w:p w14:paraId="001D824A" w14:textId="77777777" w:rsidR="00476C83" w:rsidRPr="00E253A4" w:rsidRDefault="00894FA1" w:rsidP="00FE1795">
              <w:pPr>
                <w:pStyle w:val="Header"/>
                <w:rPr>
                  <w:rFonts w:ascii="Finlandica" w:hAnsi="Finlandica"/>
                  <w:b/>
                  <w:sz w:val="18"/>
                </w:rPr>
              </w:pPr>
            </w:p>
          </w:sdtContent>
        </w:sdt>
      </w:tc>
    </w:tr>
    <w:tr w:rsidR="00476C83" w:rsidRPr="00F30BCE" w14:paraId="02D616F3" w14:textId="77777777" w:rsidTr="00FE2F5B">
      <w:sdt>
        <w:sdtPr>
          <w:rPr>
            <w:rFonts w:ascii="Finlandica" w:hAnsi="Finlandica"/>
            <w:sz w:val="18"/>
          </w:rPr>
          <w:id w:val="-1094552174"/>
        </w:sdtPr>
        <w:sdtEndPr/>
        <w:sdtContent>
          <w:tc>
            <w:tcPr>
              <w:tcW w:w="5216" w:type="dxa"/>
              <w:tcMar>
                <w:left w:w="0" w:type="dxa"/>
              </w:tcMar>
            </w:tcPr>
            <w:p w14:paraId="5A869C15" w14:textId="77777777" w:rsidR="00476C83" w:rsidRPr="00F30BCE" w:rsidRDefault="00476C83" w:rsidP="00FE2F5B">
              <w:pPr>
                <w:pStyle w:val="Header"/>
              </w:pPr>
              <w:r>
                <w:rPr>
                  <w:rFonts w:ascii="Finlandica" w:hAnsi="Finlandica"/>
                  <w:sz w:val="18"/>
                </w:rPr>
                <w:t>Innovaatiorahoituskeskus Business Finland</w:t>
              </w:r>
            </w:p>
          </w:tc>
        </w:sdtContent>
      </w:sdt>
      <w:tc>
        <w:tcPr>
          <w:tcW w:w="2609" w:type="dxa"/>
        </w:tcPr>
        <w:p w14:paraId="791EC169" w14:textId="77777777" w:rsidR="00476C83" w:rsidRPr="00F30BCE" w:rsidRDefault="00476C83" w:rsidP="00C008FA">
          <w:pPr>
            <w:pStyle w:val="Header"/>
          </w:pPr>
          <w:r>
            <w:t>8.5.2019</w:t>
          </w:r>
        </w:p>
      </w:tc>
      <w:sdt>
        <w:sdtPr>
          <w:rPr>
            <w:rFonts w:ascii="Finlandica" w:hAnsi="Finlandica"/>
            <w:sz w:val="18"/>
          </w:rPr>
          <w:id w:val="-973440886"/>
        </w:sdtPr>
        <w:sdtEndPr/>
        <w:sdtContent>
          <w:tc>
            <w:tcPr>
              <w:tcW w:w="2520" w:type="dxa"/>
              <w:gridSpan w:val="2"/>
            </w:tcPr>
            <w:p w14:paraId="2BEECA5D" w14:textId="77777777" w:rsidR="00476C83" w:rsidRPr="003E33FD" w:rsidRDefault="00476C83" w:rsidP="00C008FA">
              <w:pPr>
                <w:pStyle w:val="Header"/>
                <w:rPr>
                  <w:rFonts w:ascii="Finlandica" w:hAnsi="Finlandica"/>
                  <w:sz w:val="18"/>
                </w:rPr>
              </w:pPr>
              <w:r w:rsidRPr="0093740F">
                <w:rPr>
                  <w:rFonts w:ascii="Finlandica" w:hAnsi="Finlandica"/>
                  <w:sz w:val="18"/>
                </w:rPr>
                <w:t>DM2</w:t>
              </w:r>
              <w:r>
                <w:rPr>
                  <w:rFonts w:ascii="Finlandica" w:hAnsi="Finlandica"/>
                  <w:sz w:val="18"/>
                </w:rPr>
                <w:t>112885</w:t>
              </w:r>
            </w:p>
          </w:tc>
        </w:sdtContent>
      </w:sdt>
    </w:tr>
  </w:tbl>
  <w:p w14:paraId="6A3B0E7D" w14:textId="77777777" w:rsidR="00476C83" w:rsidRPr="00F30BCE" w:rsidRDefault="00476C83" w:rsidP="00FE2F5B">
    <w:pPr>
      <w:pStyle w:val="Header"/>
    </w:pPr>
    <w:r>
      <w:rPr>
        <w:noProof/>
        <w:lang w:val="en-US"/>
      </w:rPr>
      <w:drawing>
        <wp:anchor distT="0" distB="0" distL="114300" distR="114300" simplePos="0" relativeHeight="251671552" behindDoc="0" locked="0" layoutInCell="1" allowOverlap="1" wp14:anchorId="4968592F" wp14:editId="43323CD6">
          <wp:simplePos x="0" y="0"/>
          <wp:positionH relativeFrom="column">
            <wp:posOffset>3810</wp:posOffset>
          </wp:positionH>
          <wp:positionV relativeFrom="paragraph">
            <wp:posOffset>-793662</wp:posOffset>
          </wp:positionV>
          <wp:extent cx="997200" cy="424624"/>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7C3AD" w14:textId="77777777" w:rsidR="00476C83" w:rsidRPr="00DE62B0" w:rsidRDefault="00476C83" w:rsidP="00FE2F5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894E" w14:textId="77777777" w:rsidR="00476C83" w:rsidRDefault="00476C83" w:rsidP="00FE2F5B">
    <w:pPr>
      <w:pStyle w:val="Header"/>
      <w:tabs>
        <w:tab w:val="left" w:pos="5040"/>
        <w:tab w:val="left" w:pos="7938"/>
      </w:tabs>
      <w:rPr>
        <w:rFonts w:cs="Arial"/>
      </w:rPr>
    </w:pPr>
    <w:r>
      <w:rPr>
        <w:rFonts w:cs="Arial"/>
        <w:noProof/>
        <w:lang w:val="en-US"/>
      </w:rPr>
      <w:drawing>
        <wp:anchor distT="0" distB="0" distL="114300" distR="114300" simplePos="0" relativeHeight="251670528" behindDoc="0" locked="0" layoutInCell="1" allowOverlap="1" wp14:anchorId="7954B2A2" wp14:editId="4155E956">
          <wp:simplePos x="0" y="0"/>
          <wp:positionH relativeFrom="column">
            <wp:posOffset>-73660</wp:posOffset>
          </wp:positionH>
          <wp:positionV relativeFrom="paragraph">
            <wp:posOffset>-160655</wp:posOffset>
          </wp:positionV>
          <wp:extent cx="1071245" cy="319405"/>
          <wp:effectExtent l="1905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71245" cy="319405"/>
                  </a:xfrm>
                  <a:prstGeom prst="rect">
                    <a:avLst/>
                  </a:prstGeom>
                  <a:noFill/>
                  <a:ln w="9525">
                    <a:noFill/>
                    <a:miter lim="800000"/>
                    <a:headEnd/>
                    <a:tailEnd/>
                  </a:ln>
                </pic:spPr>
              </pic:pic>
            </a:graphicData>
          </a:graphic>
        </wp:anchor>
      </w:drawing>
    </w:r>
    <w:r w:rsidRPr="00F85FD5">
      <w:rPr>
        <w:rFonts w:cs="Arial"/>
      </w:rPr>
      <w:tab/>
    </w:r>
    <w:sdt>
      <w:sdtPr>
        <w:id w:val="-1196073056"/>
        <w:text/>
      </w:sdtPr>
      <w:sdtEndPr/>
      <w:sdtContent>
        <w:r>
          <w:t>Osallistumispyyntö</w:t>
        </w:r>
      </w:sdtContent>
    </w:sdt>
  </w:p>
  <w:p w14:paraId="338032EE" w14:textId="77777777" w:rsidR="00476C83" w:rsidRDefault="00476C83" w:rsidP="00FE2F5B">
    <w:pPr>
      <w:pStyle w:val="Header"/>
      <w:tabs>
        <w:tab w:val="left" w:pos="5040"/>
      </w:tabs>
      <w:rPr>
        <w:rFonts w:cs="Arial"/>
      </w:rPr>
    </w:pPr>
  </w:p>
  <w:p w14:paraId="582E93C6" w14:textId="77777777" w:rsidR="00476C83" w:rsidRPr="00E47048" w:rsidRDefault="00476C83" w:rsidP="00FE2F5B">
    <w:pPr>
      <w:pStyle w:val="Header"/>
      <w:tabs>
        <w:tab w:val="left" w:pos="5040"/>
      </w:tabs>
      <w:ind w:left="720"/>
      <w:rPr>
        <w:color w:val="FF0000"/>
        <w:sz w:val="18"/>
        <w:szCs w:val="18"/>
      </w:rPr>
    </w:pPr>
    <w:r>
      <w:rPr>
        <w:color w:val="FF0000"/>
        <w:sz w:val="18"/>
        <w:szCs w:val="18"/>
      </w:rPr>
      <w:tab/>
    </w:r>
    <w:r>
      <w:rPr>
        <w:color w:val="FF0000"/>
        <w:sz w:val="18"/>
        <w:szCs w:val="18"/>
      </w:rPr>
      <w:tab/>
    </w:r>
    <w:r>
      <w:rPr>
        <w:color w:val="FF0000"/>
        <w:sz w:val="18"/>
        <w:szCs w:val="18"/>
      </w:rPr>
      <w:tab/>
    </w:r>
    <w:r>
      <w:rPr>
        <w:color w:val="FF0000"/>
        <w:sz w:val="18"/>
        <w:szCs w:val="18"/>
      </w:rPr>
      <w:tab/>
    </w:r>
    <w:r>
      <w:rPr>
        <w:color w:val="FF0000"/>
        <w:sz w:val="18"/>
        <w:szCs w:val="18"/>
      </w:rPr>
      <w:tab/>
      <w:t xml:space="preserve">            </w:t>
    </w:r>
    <w:r>
      <w:rPr>
        <w:noProof/>
      </w:rPr>
      <w:t xml:space="preserve">DM </w:t>
    </w:r>
  </w:p>
  <w:tbl>
    <w:tblPr>
      <w:tblW w:w="11065" w:type="dxa"/>
      <w:tblLayout w:type="fixed"/>
      <w:tblLook w:val="04A0" w:firstRow="1" w:lastRow="0" w:firstColumn="1" w:lastColumn="0" w:noHBand="0" w:noVBand="1"/>
    </w:tblPr>
    <w:tblGrid>
      <w:gridCol w:w="720"/>
      <w:gridCol w:w="4496"/>
      <w:gridCol w:w="720"/>
      <w:gridCol w:w="1889"/>
      <w:gridCol w:w="720"/>
      <w:gridCol w:w="1800"/>
      <w:gridCol w:w="720"/>
    </w:tblGrid>
    <w:tr w:rsidR="00476C83" w:rsidRPr="00CC77D4" w14:paraId="6447C5EF" w14:textId="77777777" w:rsidTr="00FE2F5B">
      <w:trPr>
        <w:gridBefore w:val="1"/>
        <w:wBefore w:w="720" w:type="dxa"/>
      </w:trPr>
      <w:tc>
        <w:tcPr>
          <w:tcW w:w="5216" w:type="dxa"/>
          <w:gridSpan w:val="2"/>
        </w:tcPr>
        <w:p w14:paraId="0DE7FF6E" w14:textId="77777777" w:rsidR="00476C83" w:rsidRPr="00D91E88" w:rsidRDefault="00476C83" w:rsidP="00FE2F5B">
          <w:pPr>
            <w:pStyle w:val="Header"/>
          </w:pPr>
        </w:p>
      </w:tc>
      <w:tc>
        <w:tcPr>
          <w:tcW w:w="2609" w:type="dxa"/>
          <w:gridSpan w:val="2"/>
        </w:tcPr>
        <w:p w14:paraId="183ED30A" w14:textId="77777777" w:rsidR="00476C83" w:rsidRDefault="00476C83" w:rsidP="00FE2F5B">
          <w:pPr>
            <w:pStyle w:val="Header"/>
          </w:pPr>
        </w:p>
      </w:tc>
      <w:sdt>
        <w:sdtPr>
          <w:rPr>
            <w:noProof/>
          </w:rPr>
          <w:id w:val="-1731445738"/>
          <w:text/>
        </w:sdtPr>
        <w:sdtEndPr/>
        <w:sdtContent>
          <w:tc>
            <w:tcPr>
              <w:tcW w:w="2520" w:type="dxa"/>
              <w:gridSpan w:val="2"/>
            </w:tcPr>
            <w:p w14:paraId="3D32E353" w14:textId="77777777" w:rsidR="00476C83" w:rsidRPr="00CC77D4" w:rsidRDefault="00476C83" w:rsidP="00FE2F5B">
              <w:pPr>
                <w:pStyle w:val="Header"/>
                <w:rPr>
                  <w:color w:val="000000" w:themeColor="background2"/>
                </w:rPr>
              </w:pPr>
              <w:r>
                <w:rPr>
                  <w:noProof/>
                </w:rPr>
                <w:t>Diaari</w:t>
              </w:r>
            </w:p>
          </w:tc>
        </w:sdtContent>
      </w:sdt>
    </w:tr>
    <w:tr w:rsidR="00476C83" w:rsidRPr="00CC77D4" w14:paraId="01C69693" w14:textId="77777777" w:rsidTr="00FE2F5B">
      <w:trPr>
        <w:gridAfter w:val="1"/>
        <w:wAfter w:w="720" w:type="dxa"/>
      </w:trPr>
      <w:sdt>
        <w:sdtPr>
          <w:id w:val="1996839494"/>
          <w:showingPlcHdr/>
          <w:text/>
        </w:sdtPr>
        <w:sdtEndPr/>
        <w:sdtContent>
          <w:tc>
            <w:tcPr>
              <w:tcW w:w="5216" w:type="dxa"/>
              <w:gridSpan w:val="2"/>
            </w:tcPr>
            <w:p w14:paraId="30815969" w14:textId="77777777" w:rsidR="00476C83" w:rsidRPr="00D91E88" w:rsidRDefault="00476C83" w:rsidP="00FE2F5B">
              <w:pPr>
                <w:pStyle w:val="Header"/>
              </w:pPr>
              <w:r>
                <w:t xml:space="preserve">     </w:t>
              </w:r>
            </w:p>
          </w:tc>
        </w:sdtContent>
      </w:sdt>
      <w:tc>
        <w:tcPr>
          <w:tcW w:w="2609" w:type="dxa"/>
          <w:gridSpan w:val="2"/>
        </w:tcPr>
        <w:p w14:paraId="6D4FE716" w14:textId="77777777" w:rsidR="00476C83" w:rsidRPr="00E846B4" w:rsidRDefault="00894FA1" w:rsidP="00FE2F5B">
          <w:pPr>
            <w:pStyle w:val="Header"/>
          </w:pPr>
          <w:sdt>
            <w:sdtPr>
              <w:rPr>
                <w:noProof/>
              </w:rPr>
              <w:id w:val="-1875841298"/>
              <w:date>
                <w:dateFormat w:val="d.M.yyyy"/>
                <w:lid w:val="fi-FI"/>
                <w:storeMappedDataAs w:val="dateTime"/>
                <w:calendar w:val="gregorian"/>
              </w:date>
            </w:sdtPr>
            <w:sdtEndPr/>
            <w:sdtContent>
              <w:r w:rsidR="00476C83">
                <w:rPr>
                  <w:noProof/>
                </w:rPr>
                <w:t>xx.xx.201x</w:t>
              </w:r>
            </w:sdtContent>
          </w:sdt>
        </w:p>
      </w:tc>
      <w:tc>
        <w:tcPr>
          <w:tcW w:w="2520" w:type="dxa"/>
          <w:gridSpan w:val="2"/>
        </w:tcPr>
        <w:p w14:paraId="2D611DF2" w14:textId="77777777" w:rsidR="00476C83" w:rsidRPr="00CC77D4" w:rsidRDefault="00476C83" w:rsidP="00FE2F5B">
          <w:pPr>
            <w:pStyle w:val="Header"/>
            <w:rPr>
              <w:color w:val="000000" w:themeColor="background2"/>
            </w:rPr>
          </w:pPr>
          <w:r>
            <w:rPr>
              <w:color w:val="000000" w:themeColor="background2"/>
            </w:rPr>
            <w:t>1111</w:t>
          </w:r>
        </w:p>
      </w:tc>
    </w:tr>
  </w:tbl>
  <w:p w14:paraId="3A8B27B8" w14:textId="77777777" w:rsidR="00476C83" w:rsidRDefault="00476C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16"/>
      <w:gridCol w:w="2609"/>
      <w:gridCol w:w="1304"/>
      <w:gridCol w:w="1216"/>
    </w:tblGrid>
    <w:tr w:rsidR="00476C83" w:rsidRPr="00F30BCE" w14:paraId="4C76AF44" w14:textId="77777777" w:rsidTr="00FE2F5B">
      <w:tc>
        <w:tcPr>
          <w:tcW w:w="5216" w:type="dxa"/>
          <w:vMerge w:val="restart"/>
        </w:tcPr>
        <w:p w14:paraId="1525FA21" w14:textId="77777777" w:rsidR="00476C83" w:rsidRPr="00F30BCE" w:rsidRDefault="00476C83" w:rsidP="00FE2F5B">
          <w:pPr>
            <w:pStyle w:val="Header"/>
          </w:pPr>
        </w:p>
      </w:tc>
      <w:sdt>
        <w:sdtPr>
          <w:rPr>
            <w:rFonts w:ascii="Finlandica" w:hAnsi="Finlandica"/>
            <w:b/>
            <w:sz w:val="18"/>
          </w:rPr>
          <w:id w:val="-544371860"/>
        </w:sdtPr>
        <w:sdtEndPr/>
        <w:sdtContent>
          <w:tc>
            <w:tcPr>
              <w:tcW w:w="2609" w:type="dxa"/>
            </w:tcPr>
            <w:p w14:paraId="6CF973F1" w14:textId="77777777" w:rsidR="00476C83" w:rsidRPr="005A6BD8" w:rsidRDefault="00476C83" w:rsidP="005110EB">
              <w:pPr>
                <w:pStyle w:val="Header"/>
                <w:rPr>
                  <w:b/>
                </w:rPr>
              </w:pPr>
              <w:r>
                <w:rPr>
                  <w:rFonts w:ascii="Finlandica" w:hAnsi="Finlandica"/>
                  <w:b/>
                  <w:sz w:val="18"/>
                </w:rPr>
                <w:t>VETURIYRITYSKILPAILU</w:t>
              </w:r>
            </w:p>
          </w:tc>
        </w:sdtContent>
      </w:sdt>
      <w:tc>
        <w:tcPr>
          <w:tcW w:w="1304" w:type="dxa"/>
        </w:tcPr>
        <w:p w14:paraId="38E1C7FB" w14:textId="77777777" w:rsidR="00476C83" w:rsidRPr="00F30BCE" w:rsidRDefault="00476C83" w:rsidP="00FE2F5B">
          <w:pPr>
            <w:pStyle w:val="Header"/>
          </w:pPr>
        </w:p>
      </w:tc>
      <w:tc>
        <w:tcPr>
          <w:tcW w:w="1216" w:type="dxa"/>
        </w:tcPr>
        <w:p w14:paraId="48C1C385" w14:textId="5984A5CF" w:rsidR="00476C83" w:rsidRPr="00F30BCE" w:rsidRDefault="00476C83" w:rsidP="00FE2F5B">
          <w:pPr>
            <w:pStyle w:val="Header"/>
          </w:pPr>
          <w:r>
            <w:fldChar w:fldCharType="begin"/>
          </w:r>
          <w:r>
            <w:instrText xml:space="preserve"> PAGE  \* Arabic  \* MERGEFORMAT </w:instrText>
          </w:r>
          <w:r>
            <w:fldChar w:fldCharType="separate"/>
          </w:r>
          <w:r w:rsidR="00E17B74">
            <w:rPr>
              <w:noProof/>
            </w:rPr>
            <w:t>12</w:t>
          </w:r>
          <w:r>
            <w:rPr>
              <w:noProof/>
            </w:rPr>
            <w:fldChar w:fldCharType="end"/>
          </w:r>
          <w:r w:rsidRPr="00F30BCE">
            <w:t xml:space="preserve"> (</w:t>
          </w:r>
          <w:r>
            <w:fldChar w:fldCharType="begin"/>
          </w:r>
          <w:r>
            <w:instrText xml:space="preserve"> NUMPAGES  \# "0" \* Arabic  \* MERGEFORMAT </w:instrText>
          </w:r>
          <w:r>
            <w:fldChar w:fldCharType="separate"/>
          </w:r>
          <w:r w:rsidR="00E17B74">
            <w:rPr>
              <w:noProof/>
            </w:rPr>
            <w:t>12</w:t>
          </w:r>
          <w:r>
            <w:rPr>
              <w:noProof/>
            </w:rPr>
            <w:fldChar w:fldCharType="end"/>
          </w:r>
          <w:r w:rsidRPr="00F30BCE">
            <w:t>)</w:t>
          </w:r>
        </w:p>
      </w:tc>
    </w:tr>
    <w:tr w:rsidR="00476C83" w:rsidRPr="00F30BCE" w14:paraId="114A450F" w14:textId="77777777" w:rsidTr="00FE2F5B">
      <w:tc>
        <w:tcPr>
          <w:tcW w:w="5216" w:type="dxa"/>
          <w:vMerge/>
        </w:tcPr>
        <w:p w14:paraId="002E9767" w14:textId="77777777" w:rsidR="00476C83" w:rsidRPr="00F30BCE" w:rsidRDefault="00476C83" w:rsidP="00FE2F5B">
          <w:pPr>
            <w:pStyle w:val="Header"/>
          </w:pPr>
        </w:p>
      </w:tc>
      <w:tc>
        <w:tcPr>
          <w:tcW w:w="2609" w:type="dxa"/>
        </w:tcPr>
        <w:p w14:paraId="1672F9C7" w14:textId="77777777" w:rsidR="00476C83" w:rsidRPr="00F30BCE" w:rsidRDefault="00476C83" w:rsidP="00FE2F5B">
          <w:pPr>
            <w:pStyle w:val="Header"/>
          </w:pPr>
        </w:p>
      </w:tc>
      <w:tc>
        <w:tcPr>
          <w:tcW w:w="2520" w:type="dxa"/>
          <w:gridSpan w:val="2"/>
        </w:tcPr>
        <w:p w14:paraId="53E4F2FA" w14:textId="77777777" w:rsidR="00476C83" w:rsidRPr="00F30BCE" w:rsidRDefault="00476C83" w:rsidP="00FE2F5B">
          <w:pPr>
            <w:pStyle w:val="Header"/>
          </w:pPr>
        </w:p>
      </w:tc>
    </w:tr>
    <w:tr w:rsidR="00476C83" w:rsidRPr="00F30BCE" w14:paraId="15A8002C" w14:textId="77777777" w:rsidTr="00FE2F5B">
      <w:tc>
        <w:tcPr>
          <w:tcW w:w="5216" w:type="dxa"/>
          <w:vMerge/>
        </w:tcPr>
        <w:p w14:paraId="69480D24" w14:textId="77777777" w:rsidR="00476C83" w:rsidRPr="00F30BCE" w:rsidRDefault="00476C83" w:rsidP="00FE2F5B">
          <w:pPr>
            <w:pStyle w:val="Header"/>
          </w:pPr>
        </w:p>
      </w:tc>
      <w:tc>
        <w:tcPr>
          <w:tcW w:w="2609" w:type="dxa"/>
        </w:tcPr>
        <w:p w14:paraId="0C2CFCDE" w14:textId="77777777" w:rsidR="00476C83" w:rsidRPr="00F30BCE" w:rsidRDefault="00476C83" w:rsidP="00FE2F5B">
          <w:pPr>
            <w:pStyle w:val="Header"/>
          </w:pPr>
        </w:p>
      </w:tc>
      <w:tc>
        <w:tcPr>
          <w:tcW w:w="2520" w:type="dxa"/>
          <w:gridSpan w:val="2"/>
        </w:tcPr>
        <w:p w14:paraId="34ED7B82" w14:textId="77777777" w:rsidR="00476C83" w:rsidRPr="00F30BCE" w:rsidRDefault="00476C83" w:rsidP="00FE2F5B">
          <w:pPr>
            <w:pStyle w:val="Header"/>
          </w:pPr>
        </w:p>
      </w:tc>
    </w:tr>
    <w:tr w:rsidR="00476C83" w:rsidRPr="00F30BCE" w14:paraId="3216B864" w14:textId="77777777" w:rsidTr="00FE2F5B">
      <w:tc>
        <w:tcPr>
          <w:tcW w:w="5216" w:type="dxa"/>
          <w:tcMar>
            <w:left w:w="0" w:type="dxa"/>
          </w:tcMar>
        </w:tcPr>
        <w:p w14:paraId="691B5892" w14:textId="77777777" w:rsidR="00476C83" w:rsidRPr="003E33FD" w:rsidRDefault="00476C83" w:rsidP="00FE2F5B">
          <w:pPr>
            <w:pStyle w:val="Header"/>
            <w:rPr>
              <w:rFonts w:ascii="Finlandica" w:hAnsi="Finlandica"/>
              <w:sz w:val="18"/>
            </w:rPr>
          </w:pPr>
        </w:p>
      </w:tc>
      <w:tc>
        <w:tcPr>
          <w:tcW w:w="2609" w:type="dxa"/>
        </w:tcPr>
        <w:p w14:paraId="5921C8E8" w14:textId="77777777" w:rsidR="00476C83" w:rsidRPr="00F30BCE" w:rsidRDefault="00894FA1" w:rsidP="00FE2F5B">
          <w:pPr>
            <w:pStyle w:val="Header"/>
          </w:pPr>
          <w:sdt>
            <w:sdtPr>
              <w:rPr>
                <w:noProof/>
              </w:rPr>
              <w:alias w:val="Publish Date"/>
              <w:tag w:val="PublishDate"/>
              <w:id w:val="480734927"/>
              <w:date>
                <w:dateFormat w:val="d.M.yyyy"/>
                <w:lid w:val="fi-FI"/>
                <w:storeMappedDataAs w:val="dateTime"/>
                <w:calendar w:val="gregorian"/>
              </w:date>
            </w:sdtPr>
            <w:sdtEndPr/>
            <w:sdtContent>
              <w:r w:rsidR="00476C83" w:rsidRPr="003E33FD">
                <w:rPr>
                  <w:rFonts w:ascii="Finlandica" w:hAnsi="Finlandica"/>
                  <w:noProof/>
                  <w:sz w:val="18"/>
                </w:rPr>
                <w:t>Date</w:t>
              </w:r>
            </w:sdtContent>
          </w:sdt>
        </w:p>
      </w:tc>
      <w:tc>
        <w:tcPr>
          <w:tcW w:w="2520" w:type="dxa"/>
          <w:gridSpan w:val="2"/>
        </w:tcPr>
        <w:sdt>
          <w:sdtPr>
            <w:rPr>
              <w:rFonts w:ascii="Finlandica" w:hAnsi="Finlandica"/>
              <w:b/>
              <w:sz w:val="18"/>
            </w:rPr>
            <w:id w:val="1328790850"/>
          </w:sdtPr>
          <w:sdtEndPr/>
          <w:sdtContent>
            <w:p w14:paraId="00254D64" w14:textId="77777777" w:rsidR="00476C83" w:rsidRPr="00E253A4" w:rsidRDefault="00894FA1" w:rsidP="00FE1795">
              <w:pPr>
                <w:pStyle w:val="Header"/>
                <w:rPr>
                  <w:rFonts w:ascii="Finlandica" w:hAnsi="Finlandica"/>
                  <w:b/>
                  <w:sz w:val="18"/>
                </w:rPr>
              </w:pPr>
            </w:p>
          </w:sdtContent>
        </w:sdt>
      </w:tc>
    </w:tr>
    <w:tr w:rsidR="00476C83" w:rsidRPr="00D50B66" w14:paraId="0AFD68A4" w14:textId="77777777" w:rsidTr="00FE2F5B">
      <w:sdt>
        <w:sdtPr>
          <w:rPr>
            <w:rFonts w:ascii="Finlandica" w:hAnsi="Finlandica"/>
            <w:sz w:val="18"/>
          </w:rPr>
          <w:id w:val="-176048147"/>
        </w:sdtPr>
        <w:sdtEndPr/>
        <w:sdtContent>
          <w:tc>
            <w:tcPr>
              <w:tcW w:w="5216" w:type="dxa"/>
              <w:tcMar>
                <w:left w:w="0" w:type="dxa"/>
              </w:tcMar>
            </w:tcPr>
            <w:p w14:paraId="2CAC9D9C" w14:textId="77777777" w:rsidR="00476C83" w:rsidRPr="004C63C1" w:rsidRDefault="00476C83" w:rsidP="00FE2F5B">
              <w:pPr>
                <w:pStyle w:val="Header"/>
              </w:pPr>
              <w:r w:rsidRPr="004C63C1">
                <w:rPr>
                  <w:rFonts w:ascii="Finlandica" w:hAnsi="Finlandica"/>
                  <w:sz w:val="18"/>
                </w:rPr>
                <w:t>Innovaatiorahoituskeskus Business Finland</w:t>
              </w:r>
            </w:p>
          </w:tc>
        </w:sdtContent>
      </w:sdt>
      <w:tc>
        <w:tcPr>
          <w:tcW w:w="2609" w:type="dxa"/>
        </w:tcPr>
        <w:p w14:paraId="75274442" w14:textId="64E1FBAE" w:rsidR="00476C83" w:rsidRPr="0078456E" w:rsidRDefault="00476C83" w:rsidP="00FE2F5B">
          <w:pPr>
            <w:pStyle w:val="Header"/>
            <w:rPr>
              <w:lang w:val="en-US"/>
            </w:rPr>
          </w:pPr>
          <w:r>
            <w:rPr>
              <w:lang w:val="en-US"/>
            </w:rPr>
            <w:t>23.6</w:t>
          </w:r>
          <w:r w:rsidRPr="0078456E">
            <w:rPr>
              <w:lang w:val="en-US"/>
            </w:rPr>
            <w:t>.202</w:t>
          </w:r>
          <w:r>
            <w:rPr>
              <w:lang w:val="en-US"/>
            </w:rPr>
            <w:t>1</w:t>
          </w:r>
        </w:p>
      </w:tc>
      <w:sdt>
        <w:sdtPr>
          <w:rPr>
            <w:rFonts w:ascii="Finlandica" w:hAnsi="Finlandica"/>
            <w:sz w:val="18"/>
          </w:rPr>
          <w:id w:val="1455213360"/>
          <w:showingPlcHdr/>
        </w:sdtPr>
        <w:sdtEndPr/>
        <w:sdtContent>
          <w:tc>
            <w:tcPr>
              <w:tcW w:w="2520" w:type="dxa"/>
              <w:gridSpan w:val="2"/>
            </w:tcPr>
            <w:p w14:paraId="7E7288F7" w14:textId="746CFFE4" w:rsidR="00476C83" w:rsidRPr="0078456E" w:rsidRDefault="00476C83" w:rsidP="00AE20F1">
              <w:pPr>
                <w:pStyle w:val="Header"/>
                <w:rPr>
                  <w:rFonts w:ascii="Finlandica" w:hAnsi="Finlandica"/>
                  <w:sz w:val="18"/>
                  <w:lang w:val="en-US"/>
                </w:rPr>
              </w:pPr>
              <w:r>
                <w:rPr>
                  <w:rFonts w:ascii="Finlandica" w:hAnsi="Finlandica"/>
                  <w:sz w:val="18"/>
                </w:rPr>
                <w:t xml:space="preserve">     </w:t>
              </w:r>
            </w:p>
          </w:tc>
        </w:sdtContent>
      </w:sdt>
    </w:tr>
  </w:tbl>
  <w:p w14:paraId="36A40743" w14:textId="77777777" w:rsidR="00476C83" w:rsidRPr="0078456E" w:rsidRDefault="00476C83" w:rsidP="00FE2F5B">
    <w:pPr>
      <w:pStyle w:val="Header"/>
      <w:rPr>
        <w:lang w:val="en-US"/>
      </w:rPr>
    </w:pPr>
    <w:r>
      <w:rPr>
        <w:noProof/>
        <w:lang w:val="en-US"/>
      </w:rPr>
      <w:drawing>
        <wp:anchor distT="0" distB="0" distL="114300" distR="114300" simplePos="0" relativeHeight="251665408" behindDoc="0" locked="0" layoutInCell="1" allowOverlap="1" wp14:anchorId="17E56515" wp14:editId="56638C20">
          <wp:simplePos x="0" y="0"/>
          <wp:positionH relativeFrom="column">
            <wp:posOffset>3810</wp:posOffset>
          </wp:positionH>
          <wp:positionV relativeFrom="paragraph">
            <wp:posOffset>-793662</wp:posOffset>
          </wp:positionV>
          <wp:extent cx="997200" cy="424624"/>
          <wp:effectExtent l="0" t="0" r="0" b="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76B35" w14:textId="77777777" w:rsidR="00476C83" w:rsidRPr="0078456E" w:rsidRDefault="00476C83" w:rsidP="00FE2F5B">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DD1"/>
    <w:multiLevelType w:val="hybridMultilevel"/>
    <w:tmpl w:val="77E891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A46A11"/>
    <w:multiLevelType w:val="multilevel"/>
    <w:tmpl w:val="F73A360A"/>
    <w:styleLink w:val="Tekesnumerointi"/>
    <w:lvl w:ilvl="0">
      <w:start w:val="1"/>
      <w:numFmt w:val="decimal"/>
      <w:pStyle w:val="ListNumber"/>
      <w:lvlText w:val="%1"/>
      <w:lvlJc w:val="left"/>
      <w:pPr>
        <w:ind w:left="3005" w:hanging="397"/>
      </w:pPr>
      <w:rPr>
        <w:rFonts w:asciiTheme="minorHAnsi" w:hAnsiTheme="minorHAnsi"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2" w15:restartNumberingAfterBreak="0">
    <w:nsid w:val="08665888"/>
    <w:multiLevelType w:val="hybridMultilevel"/>
    <w:tmpl w:val="2F5063EE"/>
    <w:lvl w:ilvl="0" w:tplc="410008B6">
      <w:start w:val="1"/>
      <w:numFmt w:val="bullet"/>
      <w:lvlText w:val="•"/>
      <w:lvlJc w:val="left"/>
      <w:pPr>
        <w:tabs>
          <w:tab w:val="num" w:pos="1440"/>
        </w:tabs>
        <w:ind w:left="1440" w:hanging="360"/>
      </w:pPr>
      <w:rPr>
        <w:rFonts w:ascii="Arial" w:hAnsi="Arial" w:hint="default"/>
      </w:rPr>
    </w:lvl>
    <w:lvl w:ilvl="1" w:tplc="8A80E454" w:tentative="1">
      <w:start w:val="1"/>
      <w:numFmt w:val="bullet"/>
      <w:lvlText w:val="•"/>
      <w:lvlJc w:val="left"/>
      <w:pPr>
        <w:tabs>
          <w:tab w:val="num" w:pos="2160"/>
        </w:tabs>
        <w:ind w:left="2160" w:hanging="360"/>
      </w:pPr>
      <w:rPr>
        <w:rFonts w:ascii="Arial" w:hAnsi="Arial" w:hint="default"/>
      </w:rPr>
    </w:lvl>
    <w:lvl w:ilvl="2" w:tplc="ED82200A" w:tentative="1">
      <w:start w:val="1"/>
      <w:numFmt w:val="bullet"/>
      <w:lvlText w:val="•"/>
      <w:lvlJc w:val="left"/>
      <w:pPr>
        <w:tabs>
          <w:tab w:val="num" w:pos="2880"/>
        </w:tabs>
        <w:ind w:left="2880" w:hanging="360"/>
      </w:pPr>
      <w:rPr>
        <w:rFonts w:ascii="Arial" w:hAnsi="Arial" w:hint="default"/>
      </w:rPr>
    </w:lvl>
    <w:lvl w:ilvl="3" w:tplc="A762FAB2" w:tentative="1">
      <w:start w:val="1"/>
      <w:numFmt w:val="bullet"/>
      <w:lvlText w:val="•"/>
      <w:lvlJc w:val="left"/>
      <w:pPr>
        <w:tabs>
          <w:tab w:val="num" w:pos="3600"/>
        </w:tabs>
        <w:ind w:left="3600" w:hanging="360"/>
      </w:pPr>
      <w:rPr>
        <w:rFonts w:ascii="Arial" w:hAnsi="Arial" w:hint="default"/>
      </w:rPr>
    </w:lvl>
    <w:lvl w:ilvl="4" w:tplc="42CCE5D4" w:tentative="1">
      <w:start w:val="1"/>
      <w:numFmt w:val="bullet"/>
      <w:lvlText w:val="•"/>
      <w:lvlJc w:val="left"/>
      <w:pPr>
        <w:tabs>
          <w:tab w:val="num" w:pos="4320"/>
        </w:tabs>
        <w:ind w:left="4320" w:hanging="360"/>
      </w:pPr>
      <w:rPr>
        <w:rFonts w:ascii="Arial" w:hAnsi="Arial" w:hint="default"/>
      </w:rPr>
    </w:lvl>
    <w:lvl w:ilvl="5" w:tplc="764CE1AE" w:tentative="1">
      <w:start w:val="1"/>
      <w:numFmt w:val="bullet"/>
      <w:lvlText w:val="•"/>
      <w:lvlJc w:val="left"/>
      <w:pPr>
        <w:tabs>
          <w:tab w:val="num" w:pos="5040"/>
        </w:tabs>
        <w:ind w:left="5040" w:hanging="360"/>
      </w:pPr>
      <w:rPr>
        <w:rFonts w:ascii="Arial" w:hAnsi="Arial" w:hint="default"/>
      </w:rPr>
    </w:lvl>
    <w:lvl w:ilvl="6" w:tplc="8EBE9CD4" w:tentative="1">
      <w:start w:val="1"/>
      <w:numFmt w:val="bullet"/>
      <w:lvlText w:val="•"/>
      <w:lvlJc w:val="left"/>
      <w:pPr>
        <w:tabs>
          <w:tab w:val="num" w:pos="5760"/>
        </w:tabs>
        <w:ind w:left="5760" w:hanging="360"/>
      </w:pPr>
      <w:rPr>
        <w:rFonts w:ascii="Arial" w:hAnsi="Arial" w:hint="default"/>
      </w:rPr>
    </w:lvl>
    <w:lvl w:ilvl="7" w:tplc="03E2781E" w:tentative="1">
      <w:start w:val="1"/>
      <w:numFmt w:val="bullet"/>
      <w:lvlText w:val="•"/>
      <w:lvlJc w:val="left"/>
      <w:pPr>
        <w:tabs>
          <w:tab w:val="num" w:pos="6480"/>
        </w:tabs>
        <w:ind w:left="6480" w:hanging="360"/>
      </w:pPr>
      <w:rPr>
        <w:rFonts w:ascii="Arial" w:hAnsi="Arial" w:hint="default"/>
      </w:rPr>
    </w:lvl>
    <w:lvl w:ilvl="8" w:tplc="765E5140"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089F5E08"/>
    <w:multiLevelType w:val="hybridMultilevel"/>
    <w:tmpl w:val="40B835C4"/>
    <w:lvl w:ilvl="0" w:tplc="0FE6301C">
      <w:start w:val="2"/>
      <w:numFmt w:val="bullet"/>
      <w:lvlText w:val="-"/>
      <w:lvlJc w:val="left"/>
      <w:pPr>
        <w:ind w:left="720" w:hanging="360"/>
      </w:pPr>
      <w:rPr>
        <w:rFonts w:ascii="Verdana" w:eastAsia="Calibri" w:hAnsi="Verdana" w:cs="Calibri Light"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A25722"/>
    <w:multiLevelType w:val="hybridMultilevel"/>
    <w:tmpl w:val="F52A16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06390"/>
    <w:multiLevelType w:val="hybridMultilevel"/>
    <w:tmpl w:val="82C2C78A"/>
    <w:lvl w:ilvl="0" w:tplc="160AF0DA">
      <w:start w:val="1"/>
      <w:numFmt w:val="bullet"/>
      <w:lvlText w:val="-"/>
      <w:lvlJc w:val="left"/>
      <w:pPr>
        <w:ind w:left="1664" w:hanging="360"/>
      </w:pPr>
      <w:rPr>
        <w:rFonts w:ascii="Finlandica" w:eastAsiaTheme="minorHAnsi" w:hAnsi="Finlandica" w:cstheme="majorHAnsi"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C1E1F9C"/>
    <w:multiLevelType w:val="hybridMultilevel"/>
    <w:tmpl w:val="94CAA6D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15:restartNumberingAfterBreak="0">
    <w:nsid w:val="0C4D1D1C"/>
    <w:multiLevelType w:val="hybridMultilevel"/>
    <w:tmpl w:val="D1FC6250"/>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8" w15:restartNumberingAfterBreak="0">
    <w:nsid w:val="0CFE27E3"/>
    <w:multiLevelType w:val="hybridMultilevel"/>
    <w:tmpl w:val="1D52478E"/>
    <w:lvl w:ilvl="0" w:tplc="DD00C5C2">
      <w:start w:val="1"/>
      <w:numFmt w:val="bullet"/>
      <w:lvlText w:val="-"/>
      <w:lvlJc w:val="left"/>
      <w:pPr>
        <w:ind w:left="1080" w:hanging="360"/>
      </w:pPr>
      <w:rPr>
        <w:rFonts w:ascii="Calibri" w:eastAsiaTheme="minorHAnsi" w:hAnsi="Calibri" w:cstheme="minorBid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0E6D0C16"/>
    <w:multiLevelType w:val="hybridMultilevel"/>
    <w:tmpl w:val="96ACD320"/>
    <w:lvl w:ilvl="0" w:tplc="160AF0DA">
      <w:start w:val="1"/>
      <w:numFmt w:val="bullet"/>
      <w:lvlText w:val="-"/>
      <w:lvlJc w:val="left"/>
      <w:pPr>
        <w:ind w:left="2023" w:hanging="360"/>
      </w:pPr>
      <w:rPr>
        <w:rFonts w:ascii="Finlandica" w:eastAsiaTheme="minorHAnsi" w:hAnsi="Finlandica" w:cstheme="majorHAnsi" w:hint="default"/>
      </w:rPr>
    </w:lvl>
    <w:lvl w:ilvl="1" w:tplc="04090003" w:tentative="1">
      <w:start w:val="1"/>
      <w:numFmt w:val="bullet"/>
      <w:lvlText w:val="o"/>
      <w:lvlJc w:val="left"/>
      <w:pPr>
        <w:ind w:left="2743" w:hanging="360"/>
      </w:pPr>
      <w:rPr>
        <w:rFonts w:ascii="Courier New" w:hAnsi="Courier New" w:cs="Courier New" w:hint="default"/>
      </w:rPr>
    </w:lvl>
    <w:lvl w:ilvl="2" w:tplc="04090005" w:tentative="1">
      <w:start w:val="1"/>
      <w:numFmt w:val="bullet"/>
      <w:lvlText w:val=""/>
      <w:lvlJc w:val="left"/>
      <w:pPr>
        <w:ind w:left="3463" w:hanging="360"/>
      </w:pPr>
      <w:rPr>
        <w:rFonts w:ascii="Wingdings" w:hAnsi="Wingdings" w:hint="default"/>
      </w:rPr>
    </w:lvl>
    <w:lvl w:ilvl="3" w:tplc="04090001" w:tentative="1">
      <w:start w:val="1"/>
      <w:numFmt w:val="bullet"/>
      <w:lvlText w:val=""/>
      <w:lvlJc w:val="left"/>
      <w:pPr>
        <w:ind w:left="4183" w:hanging="360"/>
      </w:pPr>
      <w:rPr>
        <w:rFonts w:ascii="Symbol" w:hAnsi="Symbol" w:hint="default"/>
      </w:rPr>
    </w:lvl>
    <w:lvl w:ilvl="4" w:tplc="04090003" w:tentative="1">
      <w:start w:val="1"/>
      <w:numFmt w:val="bullet"/>
      <w:lvlText w:val="o"/>
      <w:lvlJc w:val="left"/>
      <w:pPr>
        <w:ind w:left="4903" w:hanging="360"/>
      </w:pPr>
      <w:rPr>
        <w:rFonts w:ascii="Courier New" w:hAnsi="Courier New" w:cs="Courier New" w:hint="default"/>
      </w:rPr>
    </w:lvl>
    <w:lvl w:ilvl="5" w:tplc="04090005" w:tentative="1">
      <w:start w:val="1"/>
      <w:numFmt w:val="bullet"/>
      <w:lvlText w:val=""/>
      <w:lvlJc w:val="left"/>
      <w:pPr>
        <w:ind w:left="5623" w:hanging="360"/>
      </w:pPr>
      <w:rPr>
        <w:rFonts w:ascii="Wingdings" w:hAnsi="Wingdings" w:hint="default"/>
      </w:rPr>
    </w:lvl>
    <w:lvl w:ilvl="6" w:tplc="04090001" w:tentative="1">
      <w:start w:val="1"/>
      <w:numFmt w:val="bullet"/>
      <w:lvlText w:val=""/>
      <w:lvlJc w:val="left"/>
      <w:pPr>
        <w:ind w:left="6343" w:hanging="360"/>
      </w:pPr>
      <w:rPr>
        <w:rFonts w:ascii="Symbol" w:hAnsi="Symbol" w:hint="default"/>
      </w:rPr>
    </w:lvl>
    <w:lvl w:ilvl="7" w:tplc="04090003" w:tentative="1">
      <w:start w:val="1"/>
      <w:numFmt w:val="bullet"/>
      <w:lvlText w:val="o"/>
      <w:lvlJc w:val="left"/>
      <w:pPr>
        <w:ind w:left="7063" w:hanging="360"/>
      </w:pPr>
      <w:rPr>
        <w:rFonts w:ascii="Courier New" w:hAnsi="Courier New" w:cs="Courier New" w:hint="default"/>
      </w:rPr>
    </w:lvl>
    <w:lvl w:ilvl="8" w:tplc="04090005" w:tentative="1">
      <w:start w:val="1"/>
      <w:numFmt w:val="bullet"/>
      <w:lvlText w:val=""/>
      <w:lvlJc w:val="left"/>
      <w:pPr>
        <w:ind w:left="7783" w:hanging="360"/>
      </w:pPr>
      <w:rPr>
        <w:rFonts w:ascii="Wingdings" w:hAnsi="Wingdings" w:hint="default"/>
      </w:rPr>
    </w:lvl>
  </w:abstractNum>
  <w:abstractNum w:abstractNumId="10" w15:restartNumberingAfterBreak="0">
    <w:nsid w:val="14873615"/>
    <w:multiLevelType w:val="hybridMultilevel"/>
    <w:tmpl w:val="0AA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64C56"/>
    <w:multiLevelType w:val="hybridMultilevel"/>
    <w:tmpl w:val="72EE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860AF"/>
    <w:multiLevelType w:val="hybridMultilevel"/>
    <w:tmpl w:val="CF66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A1648"/>
    <w:multiLevelType w:val="hybridMultilevel"/>
    <w:tmpl w:val="B6D6BE2A"/>
    <w:lvl w:ilvl="0" w:tplc="DD00C5C2">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236C16B5"/>
    <w:multiLevelType w:val="hybridMultilevel"/>
    <w:tmpl w:val="A7D2A8CA"/>
    <w:lvl w:ilvl="0" w:tplc="DD00C5C2">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24B159C7"/>
    <w:multiLevelType w:val="hybridMultilevel"/>
    <w:tmpl w:val="BC50E53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26FC5D12"/>
    <w:multiLevelType w:val="hybridMultilevel"/>
    <w:tmpl w:val="A534418A"/>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38D6A86"/>
    <w:multiLevelType w:val="hybridMultilevel"/>
    <w:tmpl w:val="0B02CF8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79A3D1C"/>
    <w:multiLevelType w:val="hybridMultilevel"/>
    <w:tmpl w:val="270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522E9"/>
    <w:multiLevelType w:val="multilevel"/>
    <w:tmpl w:val="EC8662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32055E"/>
    <w:multiLevelType w:val="multilevel"/>
    <w:tmpl w:val="28E409B2"/>
    <w:styleLink w:val="Tekesluettelomerkit"/>
    <w:lvl w:ilvl="0">
      <w:start w:val="1"/>
      <w:numFmt w:val="bullet"/>
      <w:pStyle w:val="ListBullet"/>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21" w15:restartNumberingAfterBreak="0">
    <w:nsid w:val="3B920DB5"/>
    <w:multiLevelType w:val="hybridMultilevel"/>
    <w:tmpl w:val="EBA48E98"/>
    <w:lvl w:ilvl="0" w:tplc="33EC5F42">
      <w:start w:val="6"/>
      <w:numFmt w:val="bullet"/>
      <w:lvlText w:val="-"/>
      <w:lvlJc w:val="left"/>
      <w:pPr>
        <w:ind w:left="1152" w:hanging="360"/>
      </w:pPr>
      <w:rPr>
        <w:rFonts w:ascii="Finlandica" w:eastAsiaTheme="minorHAnsi" w:hAnsi="Finlandica" w:cstheme="majorHAns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3F1E1168"/>
    <w:multiLevelType w:val="hybridMultilevel"/>
    <w:tmpl w:val="E16A639E"/>
    <w:lvl w:ilvl="0" w:tplc="160AF0DA">
      <w:start w:val="1"/>
      <w:numFmt w:val="bullet"/>
      <w:lvlText w:val="-"/>
      <w:lvlJc w:val="left"/>
      <w:pPr>
        <w:ind w:left="2024" w:hanging="360"/>
      </w:pPr>
      <w:rPr>
        <w:rFonts w:ascii="Finlandica" w:eastAsiaTheme="minorHAnsi" w:hAnsi="Finlandica" w:cstheme="majorHAnsi"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3" w15:restartNumberingAfterBreak="0">
    <w:nsid w:val="41BC0862"/>
    <w:multiLevelType w:val="hybridMultilevel"/>
    <w:tmpl w:val="94BC8574"/>
    <w:lvl w:ilvl="0" w:tplc="040B0001">
      <w:start w:val="1"/>
      <w:numFmt w:val="bullet"/>
      <w:lvlText w:val=""/>
      <w:lvlJc w:val="left"/>
      <w:pPr>
        <w:ind w:left="3328" w:hanging="360"/>
      </w:pPr>
      <w:rPr>
        <w:rFonts w:ascii="Symbol" w:hAnsi="Symbol"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4" w15:restartNumberingAfterBreak="0">
    <w:nsid w:val="484416C7"/>
    <w:multiLevelType w:val="hybridMultilevel"/>
    <w:tmpl w:val="F3103F02"/>
    <w:lvl w:ilvl="0" w:tplc="DD00C5C2">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48E831D2"/>
    <w:multiLevelType w:val="hybridMultilevel"/>
    <w:tmpl w:val="05E2FAAE"/>
    <w:lvl w:ilvl="0" w:tplc="7C36BD34">
      <w:start w:val="1"/>
      <w:numFmt w:val="decimal"/>
      <w:lvlText w:val="%1."/>
      <w:lvlJc w:val="left"/>
      <w:pPr>
        <w:tabs>
          <w:tab w:val="num" w:pos="720"/>
        </w:tabs>
        <w:ind w:left="720" w:hanging="360"/>
      </w:pPr>
    </w:lvl>
    <w:lvl w:ilvl="1" w:tplc="2C02C114" w:tentative="1">
      <w:start w:val="1"/>
      <w:numFmt w:val="decimal"/>
      <w:lvlText w:val="%2."/>
      <w:lvlJc w:val="left"/>
      <w:pPr>
        <w:tabs>
          <w:tab w:val="num" w:pos="1440"/>
        </w:tabs>
        <w:ind w:left="1440" w:hanging="360"/>
      </w:pPr>
    </w:lvl>
    <w:lvl w:ilvl="2" w:tplc="D758C880" w:tentative="1">
      <w:start w:val="1"/>
      <w:numFmt w:val="decimal"/>
      <w:lvlText w:val="%3."/>
      <w:lvlJc w:val="left"/>
      <w:pPr>
        <w:tabs>
          <w:tab w:val="num" w:pos="2160"/>
        </w:tabs>
        <w:ind w:left="2160" w:hanging="360"/>
      </w:pPr>
    </w:lvl>
    <w:lvl w:ilvl="3" w:tplc="69C8B304" w:tentative="1">
      <w:start w:val="1"/>
      <w:numFmt w:val="decimal"/>
      <w:lvlText w:val="%4."/>
      <w:lvlJc w:val="left"/>
      <w:pPr>
        <w:tabs>
          <w:tab w:val="num" w:pos="2880"/>
        </w:tabs>
        <w:ind w:left="2880" w:hanging="360"/>
      </w:pPr>
    </w:lvl>
    <w:lvl w:ilvl="4" w:tplc="4B74013A" w:tentative="1">
      <w:start w:val="1"/>
      <w:numFmt w:val="decimal"/>
      <w:lvlText w:val="%5."/>
      <w:lvlJc w:val="left"/>
      <w:pPr>
        <w:tabs>
          <w:tab w:val="num" w:pos="3600"/>
        </w:tabs>
        <w:ind w:left="3600" w:hanging="360"/>
      </w:pPr>
    </w:lvl>
    <w:lvl w:ilvl="5" w:tplc="5F0E1606" w:tentative="1">
      <w:start w:val="1"/>
      <w:numFmt w:val="decimal"/>
      <w:lvlText w:val="%6."/>
      <w:lvlJc w:val="left"/>
      <w:pPr>
        <w:tabs>
          <w:tab w:val="num" w:pos="4320"/>
        </w:tabs>
        <w:ind w:left="4320" w:hanging="360"/>
      </w:pPr>
    </w:lvl>
    <w:lvl w:ilvl="6" w:tplc="3BCC9424" w:tentative="1">
      <w:start w:val="1"/>
      <w:numFmt w:val="decimal"/>
      <w:lvlText w:val="%7."/>
      <w:lvlJc w:val="left"/>
      <w:pPr>
        <w:tabs>
          <w:tab w:val="num" w:pos="5040"/>
        </w:tabs>
        <w:ind w:left="5040" w:hanging="360"/>
      </w:pPr>
    </w:lvl>
    <w:lvl w:ilvl="7" w:tplc="D73A5948" w:tentative="1">
      <w:start w:val="1"/>
      <w:numFmt w:val="decimal"/>
      <w:lvlText w:val="%8."/>
      <w:lvlJc w:val="left"/>
      <w:pPr>
        <w:tabs>
          <w:tab w:val="num" w:pos="5760"/>
        </w:tabs>
        <w:ind w:left="5760" w:hanging="360"/>
      </w:pPr>
    </w:lvl>
    <w:lvl w:ilvl="8" w:tplc="944EF506" w:tentative="1">
      <w:start w:val="1"/>
      <w:numFmt w:val="decimal"/>
      <w:lvlText w:val="%9."/>
      <w:lvlJc w:val="left"/>
      <w:pPr>
        <w:tabs>
          <w:tab w:val="num" w:pos="6480"/>
        </w:tabs>
        <w:ind w:left="6480" w:hanging="360"/>
      </w:pPr>
    </w:lvl>
  </w:abstractNum>
  <w:abstractNum w:abstractNumId="26" w15:restartNumberingAfterBreak="0">
    <w:nsid w:val="56900F4A"/>
    <w:multiLevelType w:val="hybridMultilevel"/>
    <w:tmpl w:val="7820EA68"/>
    <w:lvl w:ilvl="0" w:tplc="160AF0DA">
      <w:start w:val="1"/>
      <w:numFmt w:val="bullet"/>
      <w:lvlText w:val="-"/>
      <w:lvlJc w:val="left"/>
      <w:pPr>
        <w:ind w:left="1800" w:hanging="360"/>
      </w:pPr>
      <w:rPr>
        <w:rFonts w:ascii="Finlandica" w:eastAsiaTheme="minorHAnsi" w:hAnsi="Finlandica" w:cstheme="majorHAns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7" w15:restartNumberingAfterBreak="0">
    <w:nsid w:val="56DB53FC"/>
    <w:multiLevelType w:val="hybridMultilevel"/>
    <w:tmpl w:val="2EC6EEDE"/>
    <w:lvl w:ilvl="0" w:tplc="2C482380">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28" w15:restartNumberingAfterBreak="0">
    <w:nsid w:val="57D378B3"/>
    <w:multiLevelType w:val="hybridMultilevel"/>
    <w:tmpl w:val="52B8B4A8"/>
    <w:lvl w:ilvl="0" w:tplc="05E80210">
      <w:numFmt w:val="bullet"/>
      <w:lvlText w:val="-"/>
      <w:lvlJc w:val="left"/>
      <w:pPr>
        <w:ind w:left="2968" w:hanging="360"/>
      </w:pPr>
      <w:rPr>
        <w:rFonts w:ascii="Finlandica" w:eastAsiaTheme="minorHAnsi" w:hAnsi="Finlandica" w:cstheme="majorHAnsi"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9" w15:restartNumberingAfterBreak="0">
    <w:nsid w:val="58D10BFF"/>
    <w:multiLevelType w:val="hybridMultilevel"/>
    <w:tmpl w:val="D3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228A6"/>
    <w:multiLevelType w:val="hybridMultilevel"/>
    <w:tmpl w:val="477E38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63B3258F"/>
    <w:multiLevelType w:val="hybridMultilevel"/>
    <w:tmpl w:val="327C3E38"/>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75A3888"/>
    <w:multiLevelType w:val="hybridMultilevel"/>
    <w:tmpl w:val="A6E2978C"/>
    <w:lvl w:ilvl="0" w:tplc="422858A4">
      <w:start w:val="1"/>
      <w:numFmt w:val="decimal"/>
      <w:lvlText w:val="%1."/>
      <w:lvlJc w:val="left"/>
      <w:pPr>
        <w:ind w:left="1080" w:hanging="360"/>
      </w:pPr>
      <w:rPr>
        <w:rFonts w:ascii="Finlandica" w:eastAsiaTheme="minorHAnsi" w:hAnsi="Finlandica" w:cstheme="majorHAnsi"/>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3" w15:restartNumberingAfterBreak="0">
    <w:nsid w:val="679B6431"/>
    <w:multiLevelType w:val="hybridMultilevel"/>
    <w:tmpl w:val="0FE63DBA"/>
    <w:lvl w:ilvl="0" w:tplc="94BC8626">
      <w:start w:val="1"/>
      <w:numFmt w:val="bullet"/>
      <w:lvlText w:val="•"/>
      <w:lvlJc w:val="left"/>
      <w:pPr>
        <w:tabs>
          <w:tab w:val="num" w:pos="720"/>
        </w:tabs>
        <w:ind w:left="720" w:hanging="360"/>
      </w:pPr>
      <w:rPr>
        <w:rFonts w:ascii="Arial" w:hAnsi="Arial" w:hint="default"/>
      </w:rPr>
    </w:lvl>
    <w:lvl w:ilvl="1" w:tplc="0A781BF8" w:tentative="1">
      <w:start w:val="1"/>
      <w:numFmt w:val="bullet"/>
      <w:lvlText w:val="•"/>
      <w:lvlJc w:val="left"/>
      <w:pPr>
        <w:tabs>
          <w:tab w:val="num" w:pos="1440"/>
        </w:tabs>
        <w:ind w:left="1440" w:hanging="360"/>
      </w:pPr>
      <w:rPr>
        <w:rFonts w:ascii="Arial" w:hAnsi="Arial" w:hint="default"/>
      </w:rPr>
    </w:lvl>
    <w:lvl w:ilvl="2" w:tplc="56767346" w:tentative="1">
      <w:start w:val="1"/>
      <w:numFmt w:val="bullet"/>
      <w:lvlText w:val="•"/>
      <w:lvlJc w:val="left"/>
      <w:pPr>
        <w:tabs>
          <w:tab w:val="num" w:pos="2160"/>
        </w:tabs>
        <w:ind w:left="2160" w:hanging="360"/>
      </w:pPr>
      <w:rPr>
        <w:rFonts w:ascii="Arial" w:hAnsi="Arial" w:hint="default"/>
      </w:rPr>
    </w:lvl>
    <w:lvl w:ilvl="3" w:tplc="CD4A38B2" w:tentative="1">
      <w:start w:val="1"/>
      <w:numFmt w:val="bullet"/>
      <w:lvlText w:val="•"/>
      <w:lvlJc w:val="left"/>
      <w:pPr>
        <w:tabs>
          <w:tab w:val="num" w:pos="2880"/>
        </w:tabs>
        <w:ind w:left="2880" w:hanging="360"/>
      </w:pPr>
      <w:rPr>
        <w:rFonts w:ascii="Arial" w:hAnsi="Arial" w:hint="default"/>
      </w:rPr>
    </w:lvl>
    <w:lvl w:ilvl="4" w:tplc="5C70BC92" w:tentative="1">
      <w:start w:val="1"/>
      <w:numFmt w:val="bullet"/>
      <w:lvlText w:val="•"/>
      <w:lvlJc w:val="left"/>
      <w:pPr>
        <w:tabs>
          <w:tab w:val="num" w:pos="3600"/>
        </w:tabs>
        <w:ind w:left="3600" w:hanging="360"/>
      </w:pPr>
      <w:rPr>
        <w:rFonts w:ascii="Arial" w:hAnsi="Arial" w:hint="default"/>
      </w:rPr>
    </w:lvl>
    <w:lvl w:ilvl="5" w:tplc="CB563C10" w:tentative="1">
      <w:start w:val="1"/>
      <w:numFmt w:val="bullet"/>
      <w:lvlText w:val="•"/>
      <w:lvlJc w:val="left"/>
      <w:pPr>
        <w:tabs>
          <w:tab w:val="num" w:pos="4320"/>
        </w:tabs>
        <w:ind w:left="4320" w:hanging="360"/>
      </w:pPr>
      <w:rPr>
        <w:rFonts w:ascii="Arial" w:hAnsi="Arial" w:hint="default"/>
      </w:rPr>
    </w:lvl>
    <w:lvl w:ilvl="6" w:tplc="BFC0D46C" w:tentative="1">
      <w:start w:val="1"/>
      <w:numFmt w:val="bullet"/>
      <w:lvlText w:val="•"/>
      <w:lvlJc w:val="left"/>
      <w:pPr>
        <w:tabs>
          <w:tab w:val="num" w:pos="5040"/>
        </w:tabs>
        <w:ind w:left="5040" w:hanging="360"/>
      </w:pPr>
      <w:rPr>
        <w:rFonts w:ascii="Arial" w:hAnsi="Arial" w:hint="default"/>
      </w:rPr>
    </w:lvl>
    <w:lvl w:ilvl="7" w:tplc="EDDEFD74" w:tentative="1">
      <w:start w:val="1"/>
      <w:numFmt w:val="bullet"/>
      <w:lvlText w:val="•"/>
      <w:lvlJc w:val="left"/>
      <w:pPr>
        <w:tabs>
          <w:tab w:val="num" w:pos="5760"/>
        </w:tabs>
        <w:ind w:left="5760" w:hanging="360"/>
      </w:pPr>
      <w:rPr>
        <w:rFonts w:ascii="Arial" w:hAnsi="Arial" w:hint="default"/>
      </w:rPr>
    </w:lvl>
    <w:lvl w:ilvl="8" w:tplc="E6EA50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833ACC"/>
    <w:multiLevelType w:val="hybridMultilevel"/>
    <w:tmpl w:val="DD68A080"/>
    <w:lvl w:ilvl="0" w:tplc="040B000F">
      <w:start w:val="1"/>
      <w:numFmt w:val="decimal"/>
      <w:lvlText w:val="%1."/>
      <w:lvlJc w:val="left"/>
      <w:pPr>
        <w:ind w:left="644" w:hanging="360"/>
      </w:pPr>
      <w:rPr>
        <w:rFonts w:hint="default"/>
      </w:rPr>
    </w:lvl>
    <w:lvl w:ilvl="1" w:tplc="040B0019">
      <w:start w:val="1"/>
      <w:numFmt w:val="lowerLetter"/>
      <w:lvlText w:val="%2."/>
      <w:lvlJc w:val="left"/>
      <w:pPr>
        <w:ind w:left="1364" w:hanging="360"/>
      </w:pPr>
    </w:lvl>
    <w:lvl w:ilvl="2" w:tplc="FBCA1764">
      <w:start w:val="1"/>
      <w:numFmt w:val="lowerRoman"/>
      <w:lvlText w:val="%3)"/>
      <w:lvlJc w:val="left"/>
      <w:pPr>
        <w:ind w:left="2624" w:hanging="720"/>
      </w:pPr>
      <w:rPr>
        <w:rFonts w:hint="default"/>
      </w:r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6C901434"/>
    <w:multiLevelType w:val="multilevel"/>
    <w:tmpl w:val="B0A41316"/>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7D27C9"/>
    <w:multiLevelType w:val="hybridMultilevel"/>
    <w:tmpl w:val="286AE308"/>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EEB070E"/>
    <w:multiLevelType w:val="hybridMultilevel"/>
    <w:tmpl w:val="7402F858"/>
    <w:lvl w:ilvl="0" w:tplc="F6549A9A">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8" w15:restartNumberingAfterBreak="0">
    <w:nsid w:val="71B049B6"/>
    <w:multiLevelType w:val="multilevel"/>
    <w:tmpl w:val="F73A360A"/>
    <w:numStyleLink w:val="Tekesnumerointi"/>
  </w:abstractNum>
  <w:abstractNum w:abstractNumId="39" w15:restartNumberingAfterBreak="0">
    <w:nsid w:val="745A7A41"/>
    <w:multiLevelType w:val="hybridMultilevel"/>
    <w:tmpl w:val="A5DEE29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9935FEB"/>
    <w:multiLevelType w:val="hybridMultilevel"/>
    <w:tmpl w:val="E8849F24"/>
    <w:lvl w:ilvl="0" w:tplc="160AF0DA">
      <w:start w:val="1"/>
      <w:numFmt w:val="bullet"/>
      <w:lvlText w:val="-"/>
      <w:lvlJc w:val="left"/>
      <w:pPr>
        <w:ind w:left="1664" w:hanging="360"/>
      </w:pPr>
      <w:rPr>
        <w:rFonts w:ascii="Finlandica" w:eastAsiaTheme="minorHAnsi" w:hAnsi="Finlandica" w:cstheme="majorHAnsi"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41" w15:restartNumberingAfterBreak="0">
    <w:nsid w:val="7BCD415F"/>
    <w:multiLevelType w:val="hybridMultilevel"/>
    <w:tmpl w:val="5098469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D37733A"/>
    <w:multiLevelType w:val="hybridMultilevel"/>
    <w:tmpl w:val="9F6C6D98"/>
    <w:lvl w:ilvl="0" w:tplc="4F1E98FC">
      <w:start w:val="6"/>
      <w:numFmt w:val="bullet"/>
      <w:lvlText w:val=""/>
      <w:lvlJc w:val="left"/>
      <w:pPr>
        <w:ind w:left="1152" w:hanging="360"/>
      </w:pPr>
      <w:rPr>
        <w:rFonts w:ascii="Wingdings" w:eastAsiaTheme="minorHAnsi" w:hAnsi="Wingdings" w:cstheme="majorHAnsi" w:hint="default"/>
        <w:color w:val="3366CC" w:themeColor="hyperlink"/>
        <w:u w:val="single"/>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
  </w:num>
  <w:num w:numId="3">
    <w:abstractNumId w:val="38"/>
  </w:num>
  <w:num w:numId="4">
    <w:abstractNumId w:val="35"/>
  </w:num>
  <w:num w:numId="5">
    <w:abstractNumId w:val="32"/>
  </w:num>
  <w:num w:numId="6">
    <w:abstractNumId w:val="23"/>
  </w:num>
  <w:num w:numId="7">
    <w:abstractNumId w:val="28"/>
  </w:num>
  <w:num w:numId="8">
    <w:abstractNumId w:val="7"/>
  </w:num>
  <w:num w:numId="9">
    <w:abstractNumId w:val="17"/>
  </w:num>
  <w:num w:numId="10">
    <w:abstractNumId w:val="6"/>
  </w:num>
  <w:num w:numId="11">
    <w:abstractNumId w:val="2"/>
  </w:num>
  <w:num w:numId="12">
    <w:abstractNumId w:val="8"/>
  </w:num>
  <w:num w:numId="13">
    <w:abstractNumId w:val="13"/>
  </w:num>
  <w:num w:numId="14">
    <w:abstractNumId w:val="24"/>
  </w:num>
  <w:num w:numId="15">
    <w:abstractNumId w:val="14"/>
  </w:num>
  <w:num w:numId="16">
    <w:abstractNumId w:val="27"/>
  </w:num>
  <w:num w:numId="17">
    <w:abstractNumId w:val="8"/>
  </w:num>
  <w:num w:numId="18">
    <w:abstractNumId w:val="0"/>
  </w:num>
  <w:num w:numId="19">
    <w:abstractNumId w:val="19"/>
  </w:num>
  <w:num w:numId="20">
    <w:abstractNumId w:val="25"/>
  </w:num>
  <w:num w:numId="21">
    <w:abstractNumId w:val="34"/>
  </w:num>
  <w:num w:numId="22">
    <w:abstractNumId w:val="15"/>
  </w:num>
  <w:num w:numId="23">
    <w:abstractNumId w:val="16"/>
  </w:num>
  <w:num w:numId="24">
    <w:abstractNumId w:val="39"/>
  </w:num>
  <w:num w:numId="25">
    <w:abstractNumId w:val="31"/>
  </w:num>
  <w:num w:numId="26">
    <w:abstractNumId w:val="36"/>
  </w:num>
  <w:num w:numId="27">
    <w:abstractNumId w:val="41"/>
  </w:num>
  <w:num w:numId="28">
    <w:abstractNumId w:val="26"/>
  </w:num>
  <w:num w:numId="29">
    <w:abstractNumId w:val="37"/>
  </w:num>
  <w:num w:numId="30">
    <w:abstractNumId w:val="33"/>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42"/>
  </w:num>
  <w:num w:numId="35">
    <w:abstractNumId w:val="11"/>
  </w:num>
  <w:num w:numId="36">
    <w:abstractNumId w:val="30"/>
  </w:num>
  <w:num w:numId="37">
    <w:abstractNumId w:val="18"/>
  </w:num>
  <w:num w:numId="38">
    <w:abstractNumId w:val="4"/>
  </w:num>
  <w:num w:numId="39">
    <w:abstractNumId w:val="29"/>
  </w:num>
  <w:num w:numId="40">
    <w:abstractNumId w:val="40"/>
  </w:num>
  <w:num w:numId="41">
    <w:abstractNumId w:val="9"/>
  </w:num>
  <w:num w:numId="42">
    <w:abstractNumId w:val="22"/>
  </w:num>
  <w:num w:numId="43">
    <w:abstractNumId w:val="5"/>
  </w:num>
  <w:num w:numId="44">
    <w:abstractNumId w:val="10"/>
  </w:num>
  <w:num w:numId="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i-FI" w:vendorID="64" w:dllVersion="131078" w:nlCheck="1" w:checkStyle="0"/>
  <w:activeWritingStyle w:appName="MSWord" w:lang="en-GB" w:vendorID="64" w:dllVersion="131078" w:nlCheck="1" w:checkStyle="1"/>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6D"/>
    <w:rsid w:val="0000042C"/>
    <w:rsid w:val="000026FC"/>
    <w:rsid w:val="000061A1"/>
    <w:rsid w:val="00017997"/>
    <w:rsid w:val="0002043D"/>
    <w:rsid w:val="00024C2D"/>
    <w:rsid w:val="000260B8"/>
    <w:rsid w:val="000441BB"/>
    <w:rsid w:val="00045FB4"/>
    <w:rsid w:val="000502C9"/>
    <w:rsid w:val="000509E5"/>
    <w:rsid w:val="00054E63"/>
    <w:rsid w:val="00055D26"/>
    <w:rsid w:val="0006332D"/>
    <w:rsid w:val="000701AA"/>
    <w:rsid w:val="000869EE"/>
    <w:rsid w:val="00091958"/>
    <w:rsid w:val="0009243F"/>
    <w:rsid w:val="00093160"/>
    <w:rsid w:val="0009398D"/>
    <w:rsid w:val="00093B36"/>
    <w:rsid w:val="00097C81"/>
    <w:rsid w:val="000A015C"/>
    <w:rsid w:val="000A0835"/>
    <w:rsid w:val="000A5755"/>
    <w:rsid w:val="000B1B0B"/>
    <w:rsid w:val="000B7363"/>
    <w:rsid w:val="000B74E6"/>
    <w:rsid w:val="000B7754"/>
    <w:rsid w:val="000C0CC9"/>
    <w:rsid w:val="000C2F17"/>
    <w:rsid w:val="000C4916"/>
    <w:rsid w:val="000C4B4F"/>
    <w:rsid w:val="000D059C"/>
    <w:rsid w:val="000D0626"/>
    <w:rsid w:val="000E108F"/>
    <w:rsid w:val="000E3F06"/>
    <w:rsid w:val="000F5B26"/>
    <w:rsid w:val="000F761E"/>
    <w:rsid w:val="000F7AFB"/>
    <w:rsid w:val="000F7E3A"/>
    <w:rsid w:val="00102636"/>
    <w:rsid w:val="00105F20"/>
    <w:rsid w:val="001121D2"/>
    <w:rsid w:val="00113950"/>
    <w:rsid w:val="00125905"/>
    <w:rsid w:val="00134C25"/>
    <w:rsid w:val="001530B6"/>
    <w:rsid w:val="00155682"/>
    <w:rsid w:val="00162042"/>
    <w:rsid w:val="00165195"/>
    <w:rsid w:val="0018258C"/>
    <w:rsid w:val="00182E7A"/>
    <w:rsid w:val="001870F3"/>
    <w:rsid w:val="001875A1"/>
    <w:rsid w:val="00187BE3"/>
    <w:rsid w:val="001904D8"/>
    <w:rsid w:val="00191840"/>
    <w:rsid w:val="00193F47"/>
    <w:rsid w:val="00194AEB"/>
    <w:rsid w:val="001969CB"/>
    <w:rsid w:val="0019774E"/>
    <w:rsid w:val="001A1CA2"/>
    <w:rsid w:val="001A43A1"/>
    <w:rsid w:val="001A537D"/>
    <w:rsid w:val="001A7ABF"/>
    <w:rsid w:val="001B399A"/>
    <w:rsid w:val="001B55D9"/>
    <w:rsid w:val="001B64D4"/>
    <w:rsid w:val="001C03DF"/>
    <w:rsid w:val="001C3D59"/>
    <w:rsid w:val="001C4019"/>
    <w:rsid w:val="001C6A63"/>
    <w:rsid w:val="001D3080"/>
    <w:rsid w:val="001E12E5"/>
    <w:rsid w:val="001F22E8"/>
    <w:rsid w:val="00200FBD"/>
    <w:rsid w:val="002034CD"/>
    <w:rsid w:val="00203704"/>
    <w:rsid w:val="00205E57"/>
    <w:rsid w:val="00206231"/>
    <w:rsid w:val="00210734"/>
    <w:rsid w:val="00210B8E"/>
    <w:rsid w:val="00222C6A"/>
    <w:rsid w:val="00223DCA"/>
    <w:rsid w:val="00224CF7"/>
    <w:rsid w:val="00230D65"/>
    <w:rsid w:val="002315F7"/>
    <w:rsid w:val="00233E07"/>
    <w:rsid w:val="0023443A"/>
    <w:rsid w:val="002419D2"/>
    <w:rsid w:val="0024525A"/>
    <w:rsid w:val="00245344"/>
    <w:rsid w:val="002465AC"/>
    <w:rsid w:val="00247856"/>
    <w:rsid w:val="0025022E"/>
    <w:rsid w:val="0025136F"/>
    <w:rsid w:val="0025161E"/>
    <w:rsid w:val="00252FD0"/>
    <w:rsid w:val="00253559"/>
    <w:rsid w:val="00255535"/>
    <w:rsid w:val="00255552"/>
    <w:rsid w:val="002631F9"/>
    <w:rsid w:val="0026391B"/>
    <w:rsid w:val="00263BF0"/>
    <w:rsid w:val="00265DAE"/>
    <w:rsid w:val="002668FE"/>
    <w:rsid w:val="0027050E"/>
    <w:rsid w:val="0027330D"/>
    <w:rsid w:val="002817FC"/>
    <w:rsid w:val="00281926"/>
    <w:rsid w:val="0028325F"/>
    <w:rsid w:val="00284F5B"/>
    <w:rsid w:val="00287AF1"/>
    <w:rsid w:val="0029461B"/>
    <w:rsid w:val="00294CAD"/>
    <w:rsid w:val="002A35BA"/>
    <w:rsid w:val="002A3A1B"/>
    <w:rsid w:val="002B3B67"/>
    <w:rsid w:val="002B52C9"/>
    <w:rsid w:val="002C0E0F"/>
    <w:rsid w:val="002C30AC"/>
    <w:rsid w:val="002C6BD9"/>
    <w:rsid w:val="002E0F03"/>
    <w:rsid w:val="002E2BFB"/>
    <w:rsid w:val="002E33E7"/>
    <w:rsid w:val="002E76DB"/>
    <w:rsid w:val="002E7878"/>
    <w:rsid w:val="00301940"/>
    <w:rsid w:val="003031D2"/>
    <w:rsid w:val="00304205"/>
    <w:rsid w:val="00307350"/>
    <w:rsid w:val="00307CBC"/>
    <w:rsid w:val="003149C8"/>
    <w:rsid w:val="00315A8F"/>
    <w:rsid w:val="00316C89"/>
    <w:rsid w:val="0031724B"/>
    <w:rsid w:val="00320C28"/>
    <w:rsid w:val="00334645"/>
    <w:rsid w:val="00337211"/>
    <w:rsid w:val="003401BF"/>
    <w:rsid w:val="003455D3"/>
    <w:rsid w:val="00346548"/>
    <w:rsid w:val="0035218D"/>
    <w:rsid w:val="003549A5"/>
    <w:rsid w:val="00356A33"/>
    <w:rsid w:val="00361386"/>
    <w:rsid w:val="00365BAB"/>
    <w:rsid w:val="00365C15"/>
    <w:rsid w:val="00367B84"/>
    <w:rsid w:val="00370CC8"/>
    <w:rsid w:val="00371316"/>
    <w:rsid w:val="003773E3"/>
    <w:rsid w:val="003774A9"/>
    <w:rsid w:val="00377874"/>
    <w:rsid w:val="00377C63"/>
    <w:rsid w:val="00380D6B"/>
    <w:rsid w:val="00381878"/>
    <w:rsid w:val="0039084D"/>
    <w:rsid w:val="00397909"/>
    <w:rsid w:val="003A073D"/>
    <w:rsid w:val="003A246A"/>
    <w:rsid w:val="003A4C68"/>
    <w:rsid w:val="003C317E"/>
    <w:rsid w:val="003C4701"/>
    <w:rsid w:val="003C675B"/>
    <w:rsid w:val="003C796A"/>
    <w:rsid w:val="003D244D"/>
    <w:rsid w:val="003D728B"/>
    <w:rsid w:val="003E03D1"/>
    <w:rsid w:val="003E2082"/>
    <w:rsid w:val="003E2A24"/>
    <w:rsid w:val="003E33FD"/>
    <w:rsid w:val="003E3681"/>
    <w:rsid w:val="003E3B03"/>
    <w:rsid w:val="003E3FE1"/>
    <w:rsid w:val="003E6C14"/>
    <w:rsid w:val="003F0202"/>
    <w:rsid w:val="003F029D"/>
    <w:rsid w:val="003F21FB"/>
    <w:rsid w:val="003F26E7"/>
    <w:rsid w:val="003F2746"/>
    <w:rsid w:val="003F2EB4"/>
    <w:rsid w:val="003F63EB"/>
    <w:rsid w:val="0040068C"/>
    <w:rsid w:val="004043AC"/>
    <w:rsid w:val="00406031"/>
    <w:rsid w:val="00415D5C"/>
    <w:rsid w:val="00425579"/>
    <w:rsid w:val="00432AED"/>
    <w:rsid w:val="0043475C"/>
    <w:rsid w:val="004348BF"/>
    <w:rsid w:val="004447F6"/>
    <w:rsid w:val="004516C7"/>
    <w:rsid w:val="00454F5B"/>
    <w:rsid w:val="00457BB2"/>
    <w:rsid w:val="00460974"/>
    <w:rsid w:val="00462C62"/>
    <w:rsid w:val="00463CF9"/>
    <w:rsid w:val="00466978"/>
    <w:rsid w:val="00467B40"/>
    <w:rsid w:val="00470564"/>
    <w:rsid w:val="00476A92"/>
    <w:rsid w:val="00476C83"/>
    <w:rsid w:val="0047752E"/>
    <w:rsid w:val="00477715"/>
    <w:rsid w:val="004843B3"/>
    <w:rsid w:val="00484AA1"/>
    <w:rsid w:val="00486BF6"/>
    <w:rsid w:val="0049339B"/>
    <w:rsid w:val="004A02E4"/>
    <w:rsid w:val="004A0E5E"/>
    <w:rsid w:val="004B6921"/>
    <w:rsid w:val="004B6D54"/>
    <w:rsid w:val="004C0123"/>
    <w:rsid w:val="004C4531"/>
    <w:rsid w:val="004C618C"/>
    <w:rsid w:val="004C63C1"/>
    <w:rsid w:val="004D09DC"/>
    <w:rsid w:val="004D1958"/>
    <w:rsid w:val="004D1ED5"/>
    <w:rsid w:val="004D5319"/>
    <w:rsid w:val="004D7BED"/>
    <w:rsid w:val="004E01C0"/>
    <w:rsid w:val="004F31B3"/>
    <w:rsid w:val="004F3A99"/>
    <w:rsid w:val="004F439F"/>
    <w:rsid w:val="004F57E8"/>
    <w:rsid w:val="00500A01"/>
    <w:rsid w:val="00500D91"/>
    <w:rsid w:val="00507D9A"/>
    <w:rsid w:val="00510377"/>
    <w:rsid w:val="005108A2"/>
    <w:rsid w:val="005110EB"/>
    <w:rsid w:val="005167C9"/>
    <w:rsid w:val="00517183"/>
    <w:rsid w:val="005176E2"/>
    <w:rsid w:val="005246A0"/>
    <w:rsid w:val="0052769A"/>
    <w:rsid w:val="00530A6B"/>
    <w:rsid w:val="00530E76"/>
    <w:rsid w:val="00530EFE"/>
    <w:rsid w:val="005327D7"/>
    <w:rsid w:val="00534FDE"/>
    <w:rsid w:val="00536001"/>
    <w:rsid w:val="005403BB"/>
    <w:rsid w:val="00546405"/>
    <w:rsid w:val="0055432A"/>
    <w:rsid w:val="00557D4A"/>
    <w:rsid w:val="005602B8"/>
    <w:rsid w:val="005625A9"/>
    <w:rsid w:val="005629D4"/>
    <w:rsid w:val="00563F02"/>
    <w:rsid w:val="00564265"/>
    <w:rsid w:val="00573C1E"/>
    <w:rsid w:val="0057476E"/>
    <w:rsid w:val="00577DC4"/>
    <w:rsid w:val="00585ABF"/>
    <w:rsid w:val="00590E48"/>
    <w:rsid w:val="00593747"/>
    <w:rsid w:val="00597E0C"/>
    <w:rsid w:val="005A2069"/>
    <w:rsid w:val="005A2A3B"/>
    <w:rsid w:val="005A40D2"/>
    <w:rsid w:val="005A6BD8"/>
    <w:rsid w:val="005A7172"/>
    <w:rsid w:val="005B0C16"/>
    <w:rsid w:val="005C585B"/>
    <w:rsid w:val="005C6380"/>
    <w:rsid w:val="005C6A57"/>
    <w:rsid w:val="005C7DD8"/>
    <w:rsid w:val="005D3646"/>
    <w:rsid w:val="005D447A"/>
    <w:rsid w:val="005D543B"/>
    <w:rsid w:val="005E40D9"/>
    <w:rsid w:val="005F096B"/>
    <w:rsid w:val="005F24DA"/>
    <w:rsid w:val="005F2A82"/>
    <w:rsid w:val="005F687B"/>
    <w:rsid w:val="006002E4"/>
    <w:rsid w:val="00600F94"/>
    <w:rsid w:val="00602C64"/>
    <w:rsid w:val="00607C84"/>
    <w:rsid w:val="00623D4A"/>
    <w:rsid w:val="006240E5"/>
    <w:rsid w:val="00625FF2"/>
    <w:rsid w:val="00630D46"/>
    <w:rsid w:val="00633C22"/>
    <w:rsid w:val="00634069"/>
    <w:rsid w:val="006357BB"/>
    <w:rsid w:val="00636961"/>
    <w:rsid w:val="00637542"/>
    <w:rsid w:val="0064546C"/>
    <w:rsid w:val="00650BF7"/>
    <w:rsid w:val="0065137E"/>
    <w:rsid w:val="00653E5E"/>
    <w:rsid w:val="00656EB6"/>
    <w:rsid w:val="00660CFA"/>
    <w:rsid w:val="006623AE"/>
    <w:rsid w:val="0066456B"/>
    <w:rsid w:val="00685B71"/>
    <w:rsid w:val="00691D55"/>
    <w:rsid w:val="0069529F"/>
    <w:rsid w:val="00695B65"/>
    <w:rsid w:val="006964D0"/>
    <w:rsid w:val="006A60B2"/>
    <w:rsid w:val="006B0688"/>
    <w:rsid w:val="006B3CFA"/>
    <w:rsid w:val="006B55A4"/>
    <w:rsid w:val="006C211E"/>
    <w:rsid w:val="006C3EF1"/>
    <w:rsid w:val="006D72CB"/>
    <w:rsid w:val="006E0BA9"/>
    <w:rsid w:val="006E26C9"/>
    <w:rsid w:val="006E3EA9"/>
    <w:rsid w:val="006E4BC8"/>
    <w:rsid w:val="006F1134"/>
    <w:rsid w:val="006F45C2"/>
    <w:rsid w:val="006F6F38"/>
    <w:rsid w:val="006F7E6B"/>
    <w:rsid w:val="00701F89"/>
    <w:rsid w:val="0070301D"/>
    <w:rsid w:val="00703320"/>
    <w:rsid w:val="0070399D"/>
    <w:rsid w:val="007045B0"/>
    <w:rsid w:val="007048BC"/>
    <w:rsid w:val="00705D32"/>
    <w:rsid w:val="00715822"/>
    <w:rsid w:val="007167BB"/>
    <w:rsid w:val="00717B63"/>
    <w:rsid w:val="007205A9"/>
    <w:rsid w:val="007221E2"/>
    <w:rsid w:val="00726694"/>
    <w:rsid w:val="00733F24"/>
    <w:rsid w:val="0074590F"/>
    <w:rsid w:val="00754196"/>
    <w:rsid w:val="0075436D"/>
    <w:rsid w:val="0075538B"/>
    <w:rsid w:val="00755F2C"/>
    <w:rsid w:val="007605CE"/>
    <w:rsid w:val="007609A6"/>
    <w:rsid w:val="00760EB1"/>
    <w:rsid w:val="00761CB4"/>
    <w:rsid w:val="00762046"/>
    <w:rsid w:val="0077372B"/>
    <w:rsid w:val="0077440E"/>
    <w:rsid w:val="00776E4F"/>
    <w:rsid w:val="00780201"/>
    <w:rsid w:val="0078456E"/>
    <w:rsid w:val="00785DA6"/>
    <w:rsid w:val="0079024D"/>
    <w:rsid w:val="00791B04"/>
    <w:rsid w:val="007936C4"/>
    <w:rsid w:val="00795689"/>
    <w:rsid w:val="00797374"/>
    <w:rsid w:val="007A0368"/>
    <w:rsid w:val="007A07DC"/>
    <w:rsid w:val="007A0971"/>
    <w:rsid w:val="007A3F52"/>
    <w:rsid w:val="007A62A3"/>
    <w:rsid w:val="007B208A"/>
    <w:rsid w:val="007B3271"/>
    <w:rsid w:val="007C14FB"/>
    <w:rsid w:val="007C299A"/>
    <w:rsid w:val="007C780E"/>
    <w:rsid w:val="007D3776"/>
    <w:rsid w:val="007E0ACB"/>
    <w:rsid w:val="007E40D3"/>
    <w:rsid w:val="007E4B06"/>
    <w:rsid w:val="007F01B2"/>
    <w:rsid w:val="007F7D6D"/>
    <w:rsid w:val="00801E6A"/>
    <w:rsid w:val="00802F22"/>
    <w:rsid w:val="00803756"/>
    <w:rsid w:val="00804C20"/>
    <w:rsid w:val="00805DF0"/>
    <w:rsid w:val="00806D62"/>
    <w:rsid w:val="00811E82"/>
    <w:rsid w:val="0081368E"/>
    <w:rsid w:val="00813AD1"/>
    <w:rsid w:val="00815E77"/>
    <w:rsid w:val="008503B0"/>
    <w:rsid w:val="00851E7E"/>
    <w:rsid w:val="00854802"/>
    <w:rsid w:val="00857FF8"/>
    <w:rsid w:val="00861748"/>
    <w:rsid w:val="008632A0"/>
    <w:rsid w:val="00870181"/>
    <w:rsid w:val="00873FE9"/>
    <w:rsid w:val="00880C20"/>
    <w:rsid w:val="0088366D"/>
    <w:rsid w:val="0088734C"/>
    <w:rsid w:val="008941CB"/>
    <w:rsid w:val="00894FA1"/>
    <w:rsid w:val="0089634C"/>
    <w:rsid w:val="008A5387"/>
    <w:rsid w:val="008A77CA"/>
    <w:rsid w:val="008B082E"/>
    <w:rsid w:val="008B0F77"/>
    <w:rsid w:val="008B1BC8"/>
    <w:rsid w:val="008B2F66"/>
    <w:rsid w:val="008C3069"/>
    <w:rsid w:val="008D1B4F"/>
    <w:rsid w:val="008D3B1E"/>
    <w:rsid w:val="008D72FA"/>
    <w:rsid w:val="008D7C5D"/>
    <w:rsid w:val="008E4670"/>
    <w:rsid w:val="008E46A0"/>
    <w:rsid w:val="008E7155"/>
    <w:rsid w:val="008F4DEC"/>
    <w:rsid w:val="009003B2"/>
    <w:rsid w:val="00901D04"/>
    <w:rsid w:val="00902563"/>
    <w:rsid w:val="0090421F"/>
    <w:rsid w:val="00904AB8"/>
    <w:rsid w:val="0090628A"/>
    <w:rsid w:val="009068DF"/>
    <w:rsid w:val="009077A3"/>
    <w:rsid w:val="00907B9B"/>
    <w:rsid w:val="00910EDD"/>
    <w:rsid w:val="009134BA"/>
    <w:rsid w:val="0091457F"/>
    <w:rsid w:val="0091693E"/>
    <w:rsid w:val="00926B6C"/>
    <w:rsid w:val="00931EE1"/>
    <w:rsid w:val="00932CAC"/>
    <w:rsid w:val="009342F9"/>
    <w:rsid w:val="00934A2D"/>
    <w:rsid w:val="00935EAE"/>
    <w:rsid w:val="0093740F"/>
    <w:rsid w:val="009465B5"/>
    <w:rsid w:val="009504C7"/>
    <w:rsid w:val="009523C9"/>
    <w:rsid w:val="00954252"/>
    <w:rsid w:val="00957C90"/>
    <w:rsid w:val="00962418"/>
    <w:rsid w:val="00964DEB"/>
    <w:rsid w:val="0097750C"/>
    <w:rsid w:val="00980436"/>
    <w:rsid w:val="009838EF"/>
    <w:rsid w:val="009851B0"/>
    <w:rsid w:val="009863D1"/>
    <w:rsid w:val="00986471"/>
    <w:rsid w:val="00987277"/>
    <w:rsid w:val="00991D09"/>
    <w:rsid w:val="0099643B"/>
    <w:rsid w:val="00996CBC"/>
    <w:rsid w:val="009A0996"/>
    <w:rsid w:val="009A2853"/>
    <w:rsid w:val="009A6DDA"/>
    <w:rsid w:val="009B1D2A"/>
    <w:rsid w:val="009B23D9"/>
    <w:rsid w:val="009B7B13"/>
    <w:rsid w:val="009C1561"/>
    <w:rsid w:val="009C2D65"/>
    <w:rsid w:val="009C3EFA"/>
    <w:rsid w:val="009C45B2"/>
    <w:rsid w:val="009D0F4A"/>
    <w:rsid w:val="009D4D35"/>
    <w:rsid w:val="009D7DF3"/>
    <w:rsid w:val="009E004D"/>
    <w:rsid w:val="009E03C7"/>
    <w:rsid w:val="009E2B8D"/>
    <w:rsid w:val="009E5E7F"/>
    <w:rsid w:val="009E6615"/>
    <w:rsid w:val="009E7311"/>
    <w:rsid w:val="009E7F65"/>
    <w:rsid w:val="009F49FF"/>
    <w:rsid w:val="009F4A84"/>
    <w:rsid w:val="009F61A4"/>
    <w:rsid w:val="00A052CF"/>
    <w:rsid w:val="00A110BF"/>
    <w:rsid w:val="00A27581"/>
    <w:rsid w:val="00A30A2F"/>
    <w:rsid w:val="00A31118"/>
    <w:rsid w:val="00A33256"/>
    <w:rsid w:val="00A335E0"/>
    <w:rsid w:val="00A41D69"/>
    <w:rsid w:val="00A41DFE"/>
    <w:rsid w:val="00A45F6F"/>
    <w:rsid w:val="00A46242"/>
    <w:rsid w:val="00A47BC5"/>
    <w:rsid w:val="00A507DE"/>
    <w:rsid w:val="00A5247E"/>
    <w:rsid w:val="00A5491E"/>
    <w:rsid w:val="00A56008"/>
    <w:rsid w:val="00A664A9"/>
    <w:rsid w:val="00A70FB7"/>
    <w:rsid w:val="00A713C2"/>
    <w:rsid w:val="00A7176E"/>
    <w:rsid w:val="00A71C2D"/>
    <w:rsid w:val="00A76D11"/>
    <w:rsid w:val="00A776F7"/>
    <w:rsid w:val="00A8167A"/>
    <w:rsid w:val="00A85D99"/>
    <w:rsid w:val="00A873D8"/>
    <w:rsid w:val="00A91BBE"/>
    <w:rsid w:val="00A9362B"/>
    <w:rsid w:val="00A9799C"/>
    <w:rsid w:val="00AA3DF5"/>
    <w:rsid w:val="00AB1717"/>
    <w:rsid w:val="00AB22F9"/>
    <w:rsid w:val="00AC1B65"/>
    <w:rsid w:val="00AC23F4"/>
    <w:rsid w:val="00AC2B59"/>
    <w:rsid w:val="00AC3144"/>
    <w:rsid w:val="00AD2ED4"/>
    <w:rsid w:val="00AD3E5A"/>
    <w:rsid w:val="00AD6685"/>
    <w:rsid w:val="00AD6AA3"/>
    <w:rsid w:val="00AD768C"/>
    <w:rsid w:val="00AE0111"/>
    <w:rsid w:val="00AE20F1"/>
    <w:rsid w:val="00AE275F"/>
    <w:rsid w:val="00AE3AE8"/>
    <w:rsid w:val="00AE5E58"/>
    <w:rsid w:val="00AE6AA9"/>
    <w:rsid w:val="00AF0A10"/>
    <w:rsid w:val="00B05D85"/>
    <w:rsid w:val="00B066EE"/>
    <w:rsid w:val="00B107B7"/>
    <w:rsid w:val="00B25C4A"/>
    <w:rsid w:val="00B262A3"/>
    <w:rsid w:val="00B26EBE"/>
    <w:rsid w:val="00B27CD6"/>
    <w:rsid w:val="00B3484B"/>
    <w:rsid w:val="00B35A05"/>
    <w:rsid w:val="00B37658"/>
    <w:rsid w:val="00B406A1"/>
    <w:rsid w:val="00B47C76"/>
    <w:rsid w:val="00B50CE0"/>
    <w:rsid w:val="00B51FE3"/>
    <w:rsid w:val="00B60A2D"/>
    <w:rsid w:val="00B66E57"/>
    <w:rsid w:val="00B66F37"/>
    <w:rsid w:val="00B67FCE"/>
    <w:rsid w:val="00B71708"/>
    <w:rsid w:val="00B71ED3"/>
    <w:rsid w:val="00B7464E"/>
    <w:rsid w:val="00B758DF"/>
    <w:rsid w:val="00B9603C"/>
    <w:rsid w:val="00BA0C96"/>
    <w:rsid w:val="00BA1B8B"/>
    <w:rsid w:val="00BA30AC"/>
    <w:rsid w:val="00BB13FD"/>
    <w:rsid w:val="00BB179C"/>
    <w:rsid w:val="00BB4780"/>
    <w:rsid w:val="00BB5C2E"/>
    <w:rsid w:val="00BC3625"/>
    <w:rsid w:val="00BC5CB6"/>
    <w:rsid w:val="00BD0C99"/>
    <w:rsid w:val="00BD2C06"/>
    <w:rsid w:val="00BE53B6"/>
    <w:rsid w:val="00BE5C40"/>
    <w:rsid w:val="00C008FA"/>
    <w:rsid w:val="00C013AF"/>
    <w:rsid w:val="00C109E8"/>
    <w:rsid w:val="00C11A50"/>
    <w:rsid w:val="00C2092D"/>
    <w:rsid w:val="00C214C1"/>
    <w:rsid w:val="00C2458C"/>
    <w:rsid w:val="00C31EC5"/>
    <w:rsid w:val="00C32A81"/>
    <w:rsid w:val="00C3488D"/>
    <w:rsid w:val="00C376B0"/>
    <w:rsid w:val="00C40E81"/>
    <w:rsid w:val="00C42FA3"/>
    <w:rsid w:val="00C441B8"/>
    <w:rsid w:val="00C4578F"/>
    <w:rsid w:val="00C458AD"/>
    <w:rsid w:val="00C46D93"/>
    <w:rsid w:val="00C46E8C"/>
    <w:rsid w:val="00C52B68"/>
    <w:rsid w:val="00C533C4"/>
    <w:rsid w:val="00C63151"/>
    <w:rsid w:val="00C639F5"/>
    <w:rsid w:val="00C65CA4"/>
    <w:rsid w:val="00C67124"/>
    <w:rsid w:val="00C70427"/>
    <w:rsid w:val="00C7192C"/>
    <w:rsid w:val="00C80E1B"/>
    <w:rsid w:val="00C84256"/>
    <w:rsid w:val="00C92BD6"/>
    <w:rsid w:val="00C92C96"/>
    <w:rsid w:val="00C937DD"/>
    <w:rsid w:val="00C94FE5"/>
    <w:rsid w:val="00C95D78"/>
    <w:rsid w:val="00C968B1"/>
    <w:rsid w:val="00C96F0C"/>
    <w:rsid w:val="00C97C80"/>
    <w:rsid w:val="00CA2953"/>
    <w:rsid w:val="00CA2F39"/>
    <w:rsid w:val="00CA3E42"/>
    <w:rsid w:val="00CA5D7F"/>
    <w:rsid w:val="00CA60CB"/>
    <w:rsid w:val="00CA6295"/>
    <w:rsid w:val="00CB0570"/>
    <w:rsid w:val="00CB1E4D"/>
    <w:rsid w:val="00CB55DA"/>
    <w:rsid w:val="00CC2DA9"/>
    <w:rsid w:val="00CC674C"/>
    <w:rsid w:val="00CC6844"/>
    <w:rsid w:val="00CD0AA6"/>
    <w:rsid w:val="00CD4910"/>
    <w:rsid w:val="00CE073E"/>
    <w:rsid w:val="00CE15EE"/>
    <w:rsid w:val="00CE31C1"/>
    <w:rsid w:val="00CE43B3"/>
    <w:rsid w:val="00CF35AF"/>
    <w:rsid w:val="00CF59E3"/>
    <w:rsid w:val="00D00455"/>
    <w:rsid w:val="00D02609"/>
    <w:rsid w:val="00D0325D"/>
    <w:rsid w:val="00D06959"/>
    <w:rsid w:val="00D071C9"/>
    <w:rsid w:val="00D07B3D"/>
    <w:rsid w:val="00D10650"/>
    <w:rsid w:val="00D14DC7"/>
    <w:rsid w:val="00D16CBB"/>
    <w:rsid w:val="00D16EFD"/>
    <w:rsid w:val="00D17F78"/>
    <w:rsid w:val="00D21441"/>
    <w:rsid w:val="00D22320"/>
    <w:rsid w:val="00D22554"/>
    <w:rsid w:val="00D2460F"/>
    <w:rsid w:val="00D26B6D"/>
    <w:rsid w:val="00D30C97"/>
    <w:rsid w:val="00D3154D"/>
    <w:rsid w:val="00D368A5"/>
    <w:rsid w:val="00D37129"/>
    <w:rsid w:val="00D40838"/>
    <w:rsid w:val="00D41BBD"/>
    <w:rsid w:val="00D42628"/>
    <w:rsid w:val="00D465BC"/>
    <w:rsid w:val="00D50B66"/>
    <w:rsid w:val="00D50DFC"/>
    <w:rsid w:val="00D532F1"/>
    <w:rsid w:val="00D53EB6"/>
    <w:rsid w:val="00D55468"/>
    <w:rsid w:val="00D570CF"/>
    <w:rsid w:val="00D64F56"/>
    <w:rsid w:val="00D65A09"/>
    <w:rsid w:val="00D65DA9"/>
    <w:rsid w:val="00D66328"/>
    <w:rsid w:val="00D66A33"/>
    <w:rsid w:val="00D67E99"/>
    <w:rsid w:val="00D721D5"/>
    <w:rsid w:val="00D7476D"/>
    <w:rsid w:val="00DA07A1"/>
    <w:rsid w:val="00DA1619"/>
    <w:rsid w:val="00DA1637"/>
    <w:rsid w:val="00DA3873"/>
    <w:rsid w:val="00DA537D"/>
    <w:rsid w:val="00DA53F3"/>
    <w:rsid w:val="00DB0E01"/>
    <w:rsid w:val="00DB3A8D"/>
    <w:rsid w:val="00DB3FE7"/>
    <w:rsid w:val="00DB73AD"/>
    <w:rsid w:val="00DC1071"/>
    <w:rsid w:val="00DC221D"/>
    <w:rsid w:val="00DC5C58"/>
    <w:rsid w:val="00DD2840"/>
    <w:rsid w:val="00DE0365"/>
    <w:rsid w:val="00DE62B0"/>
    <w:rsid w:val="00DE6789"/>
    <w:rsid w:val="00DF27B5"/>
    <w:rsid w:val="00DF77F6"/>
    <w:rsid w:val="00E119C3"/>
    <w:rsid w:val="00E120B3"/>
    <w:rsid w:val="00E137B9"/>
    <w:rsid w:val="00E1677B"/>
    <w:rsid w:val="00E17B74"/>
    <w:rsid w:val="00E22E73"/>
    <w:rsid w:val="00E253A4"/>
    <w:rsid w:val="00E26A02"/>
    <w:rsid w:val="00E34694"/>
    <w:rsid w:val="00E34728"/>
    <w:rsid w:val="00E349F9"/>
    <w:rsid w:val="00E34FA6"/>
    <w:rsid w:val="00E411DD"/>
    <w:rsid w:val="00E41FED"/>
    <w:rsid w:val="00E42517"/>
    <w:rsid w:val="00E43EFA"/>
    <w:rsid w:val="00E4447E"/>
    <w:rsid w:val="00E45CA4"/>
    <w:rsid w:val="00E53BAC"/>
    <w:rsid w:val="00E5526E"/>
    <w:rsid w:val="00E6037F"/>
    <w:rsid w:val="00E60573"/>
    <w:rsid w:val="00E615DA"/>
    <w:rsid w:val="00E62B2F"/>
    <w:rsid w:val="00E74726"/>
    <w:rsid w:val="00E769A1"/>
    <w:rsid w:val="00E80A5B"/>
    <w:rsid w:val="00E80DC6"/>
    <w:rsid w:val="00E81F6B"/>
    <w:rsid w:val="00E82AC3"/>
    <w:rsid w:val="00E85410"/>
    <w:rsid w:val="00E9207D"/>
    <w:rsid w:val="00E93450"/>
    <w:rsid w:val="00EA038F"/>
    <w:rsid w:val="00EA04F3"/>
    <w:rsid w:val="00EA0E0E"/>
    <w:rsid w:val="00EA653B"/>
    <w:rsid w:val="00EA67DC"/>
    <w:rsid w:val="00EA6C89"/>
    <w:rsid w:val="00EB51A4"/>
    <w:rsid w:val="00EB5B35"/>
    <w:rsid w:val="00EB73E4"/>
    <w:rsid w:val="00EB7DE6"/>
    <w:rsid w:val="00EC5CCC"/>
    <w:rsid w:val="00EC6430"/>
    <w:rsid w:val="00ED1B7F"/>
    <w:rsid w:val="00ED400F"/>
    <w:rsid w:val="00ED4720"/>
    <w:rsid w:val="00ED6231"/>
    <w:rsid w:val="00ED769A"/>
    <w:rsid w:val="00EE0DF5"/>
    <w:rsid w:val="00EE7907"/>
    <w:rsid w:val="00EF1DB0"/>
    <w:rsid w:val="00EF3983"/>
    <w:rsid w:val="00EF3D18"/>
    <w:rsid w:val="00F00532"/>
    <w:rsid w:val="00F01705"/>
    <w:rsid w:val="00F02F86"/>
    <w:rsid w:val="00F03656"/>
    <w:rsid w:val="00F13E1E"/>
    <w:rsid w:val="00F152F5"/>
    <w:rsid w:val="00F15500"/>
    <w:rsid w:val="00F30614"/>
    <w:rsid w:val="00F30706"/>
    <w:rsid w:val="00F30BCE"/>
    <w:rsid w:val="00F30CDA"/>
    <w:rsid w:val="00F3261A"/>
    <w:rsid w:val="00F34272"/>
    <w:rsid w:val="00F350F0"/>
    <w:rsid w:val="00F41EAC"/>
    <w:rsid w:val="00F42568"/>
    <w:rsid w:val="00F50811"/>
    <w:rsid w:val="00F52434"/>
    <w:rsid w:val="00F550CF"/>
    <w:rsid w:val="00F601FB"/>
    <w:rsid w:val="00F60C8E"/>
    <w:rsid w:val="00F64688"/>
    <w:rsid w:val="00F662BE"/>
    <w:rsid w:val="00F663C0"/>
    <w:rsid w:val="00F66C8F"/>
    <w:rsid w:val="00F75636"/>
    <w:rsid w:val="00F756E1"/>
    <w:rsid w:val="00F77985"/>
    <w:rsid w:val="00F77F49"/>
    <w:rsid w:val="00F8217A"/>
    <w:rsid w:val="00F93CE4"/>
    <w:rsid w:val="00F94257"/>
    <w:rsid w:val="00F97A56"/>
    <w:rsid w:val="00FA09A6"/>
    <w:rsid w:val="00FA3635"/>
    <w:rsid w:val="00FB2759"/>
    <w:rsid w:val="00FB5F60"/>
    <w:rsid w:val="00FB611A"/>
    <w:rsid w:val="00FC1B88"/>
    <w:rsid w:val="00FD3D3B"/>
    <w:rsid w:val="00FD4A9D"/>
    <w:rsid w:val="00FE1795"/>
    <w:rsid w:val="00FE2CA4"/>
    <w:rsid w:val="00FE2F5B"/>
    <w:rsid w:val="00FE3B9D"/>
    <w:rsid w:val="00FE7D73"/>
    <w:rsid w:val="00FF1BA2"/>
    <w:rsid w:val="00FF453B"/>
    <w:rsid w:val="00FF5DC3"/>
    <w:rsid w:val="00FF769D"/>
    <w:rsid w:val="00FF7F3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740071"/>
  <w15:docId w15:val="{F53C5F60-03A0-445A-9A5E-33ABFCE0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HAnsi"/>
        <w:szCs w:val="16"/>
        <w:lang w:val="fi-FI"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76B0"/>
  </w:style>
  <w:style w:type="paragraph" w:styleId="Heading1">
    <w:name w:val="heading 1"/>
    <w:basedOn w:val="Normal"/>
    <w:next w:val="BodyText"/>
    <w:link w:val="Heading1Char"/>
    <w:uiPriority w:val="9"/>
    <w:qFormat/>
    <w:rsid w:val="006C211E"/>
    <w:pPr>
      <w:keepNext/>
      <w:keepLines/>
      <w:spacing w:after="220"/>
      <w:outlineLvl w:val="0"/>
    </w:pPr>
    <w:rPr>
      <w:rFonts w:eastAsiaTheme="majorEastAsia" w:cstheme="majorBidi"/>
      <w:b/>
      <w:bCs/>
      <w:szCs w:val="28"/>
    </w:rPr>
  </w:style>
  <w:style w:type="paragraph" w:styleId="Heading2">
    <w:name w:val="heading 2"/>
    <w:basedOn w:val="Normal"/>
    <w:next w:val="BodyText"/>
    <w:link w:val="Heading2Char"/>
    <w:uiPriority w:val="9"/>
    <w:qFormat/>
    <w:rsid w:val="006C211E"/>
    <w:pPr>
      <w:keepNext/>
      <w:keepLines/>
      <w:spacing w:after="220"/>
      <w:outlineLvl w:val="1"/>
    </w:pPr>
    <w:rPr>
      <w:rFonts w:eastAsiaTheme="majorEastAsia" w:cstheme="majorBidi"/>
      <w:b/>
      <w:bCs/>
      <w:szCs w:val="26"/>
    </w:rPr>
  </w:style>
  <w:style w:type="paragraph" w:styleId="Heading3">
    <w:name w:val="heading 3"/>
    <w:basedOn w:val="Normal"/>
    <w:next w:val="BodyText"/>
    <w:link w:val="Heading3Char"/>
    <w:uiPriority w:val="9"/>
    <w:qFormat/>
    <w:rsid w:val="006C211E"/>
    <w:pPr>
      <w:keepNext/>
      <w:keepLines/>
      <w:spacing w:after="220"/>
      <w:outlineLvl w:val="2"/>
    </w:pPr>
    <w:rPr>
      <w:rFonts w:eastAsiaTheme="majorEastAsia" w:cstheme="majorBidi"/>
      <w:bCs/>
    </w:rPr>
  </w:style>
  <w:style w:type="paragraph" w:styleId="Heading4">
    <w:name w:val="heading 4"/>
    <w:basedOn w:val="Normal"/>
    <w:next w:val="BodyText"/>
    <w:link w:val="Heading4Char"/>
    <w:uiPriority w:val="9"/>
    <w:rsid w:val="006F7E6B"/>
    <w:pPr>
      <w:keepNext/>
      <w:keepLines/>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6F7E6B"/>
    <w:pPr>
      <w:keepNext/>
      <w:keepLines/>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6240E5"/>
    <w:pPr>
      <w:keepNext/>
      <w:keepLines/>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695B65"/>
    <w:pPr>
      <w:keepNext/>
      <w:keepLines/>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695B65"/>
    <w:pPr>
      <w:keepNext/>
      <w:keepLines/>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00042C"/>
    <w:pPr>
      <w:keepNext/>
      <w:keepLines/>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1C1"/>
  </w:style>
  <w:style w:type="character" w:customStyle="1" w:styleId="HeaderChar">
    <w:name w:val="Header Char"/>
    <w:basedOn w:val="DefaultParagraphFont"/>
    <w:link w:val="Header"/>
    <w:uiPriority w:val="99"/>
    <w:rsid w:val="00CE31C1"/>
  </w:style>
  <w:style w:type="paragraph" w:styleId="Footer">
    <w:name w:val="footer"/>
    <w:basedOn w:val="Normal"/>
    <w:link w:val="FooterChar"/>
    <w:uiPriority w:val="99"/>
    <w:qFormat/>
    <w:rsid w:val="00FF5DC3"/>
    <w:rPr>
      <w:sz w:val="14"/>
    </w:rPr>
  </w:style>
  <w:style w:type="character" w:customStyle="1" w:styleId="FooterChar">
    <w:name w:val="Footer Char"/>
    <w:basedOn w:val="DefaultParagraphFont"/>
    <w:link w:val="Footer"/>
    <w:uiPriority w:val="99"/>
    <w:rsid w:val="00FF5DC3"/>
    <w:rPr>
      <w:sz w:val="14"/>
    </w:rPr>
  </w:style>
  <w:style w:type="table" w:styleId="TableGrid">
    <w:name w:val="Table Grid"/>
    <w:basedOn w:val="TableNormal"/>
    <w:uiPriority w:val="59"/>
    <w:rsid w:val="00233E07"/>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character" w:styleId="PlaceholderText">
    <w:name w:val="Placeholder Text"/>
    <w:basedOn w:val="DefaultParagraphFont"/>
    <w:uiPriority w:val="99"/>
    <w:rsid w:val="00233E07"/>
    <w:rPr>
      <w:color w:val="auto"/>
    </w:rPr>
  </w:style>
  <w:style w:type="paragraph" w:styleId="BalloonText">
    <w:name w:val="Balloon Text"/>
    <w:basedOn w:val="Normal"/>
    <w:link w:val="BalloonTextChar"/>
    <w:uiPriority w:val="99"/>
    <w:semiHidden/>
    <w:unhideWhenUsed/>
    <w:rsid w:val="00233E07"/>
    <w:rPr>
      <w:rFonts w:ascii="Tahoma" w:hAnsi="Tahoma" w:cs="Tahoma"/>
      <w:sz w:val="16"/>
    </w:rPr>
  </w:style>
  <w:style w:type="character" w:customStyle="1" w:styleId="BalloonTextChar">
    <w:name w:val="Balloon Text Char"/>
    <w:basedOn w:val="DefaultParagraphFont"/>
    <w:link w:val="BalloonText"/>
    <w:uiPriority w:val="99"/>
    <w:semiHidden/>
    <w:rsid w:val="00233E07"/>
    <w:rPr>
      <w:rFonts w:ascii="Tahoma" w:hAnsi="Tahoma" w:cs="Tahoma"/>
      <w:sz w:val="16"/>
      <w:szCs w:val="16"/>
    </w:rPr>
  </w:style>
  <w:style w:type="paragraph" w:styleId="Title">
    <w:name w:val="Title"/>
    <w:basedOn w:val="Normal"/>
    <w:next w:val="BodyText"/>
    <w:link w:val="TitleChar"/>
    <w:uiPriority w:val="10"/>
    <w:qFormat/>
    <w:rsid w:val="006C211E"/>
    <w:pPr>
      <w:keepNext/>
      <w:keepLines/>
      <w:spacing w:after="220"/>
      <w:contextualSpacing/>
    </w:pPr>
    <w:rPr>
      <w:rFonts w:eastAsiaTheme="majorEastAsia"/>
      <w:b/>
      <w:sz w:val="24"/>
      <w:szCs w:val="52"/>
    </w:rPr>
  </w:style>
  <w:style w:type="character" w:customStyle="1" w:styleId="TitleChar">
    <w:name w:val="Title Char"/>
    <w:basedOn w:val="DefaultParagraphFont"/>
    <w:link w:val="Title"/>
    <w:uiPriority w:val="10"/>
    <w:rsid w:val="006C211E"/>
    <w:rPr>
      <w:rFonts w:eastAsiaTheme="majorEastAsia"/>
      <w:b/>
      <w:sz w:val="24"/>
      <w:szCs w:val="52"/>
    </w:rPr>
  </w:style>
  <w:style w:type="character" w:customStyle="1" w:styleId="Heading1Char">
    <w:name w:val="Heading 1 Char"/>
    <w:basedOn w:val="DefaultParagraphFont"/>
    <w:link w:val="Heading1"/>
    <w:uiPriority w:val="9"/>
    <w:rsid w:val="006C211E"/>
    <w:rPr>
      <w:rFonts w:eastAsiaTheme="majorEastAsia" w:cstheme="majorBidi"/>
      <w:b/>
      <w:bCs/>
      <w:szCs w:val="28"/>
    </w:rPr>
  </w:style>
  <w:style w:type="paragraph" w:styleId="BodyText">
    <w:name w:val="Body Text"/>
    <w:basedOn w:val="Normal"/>
    <w:link w:val="BodyTextChar"/>
    <w:qFormat/>
    <w:rsid w:val="009C1561"/>
    <w:pPr>
      <w:spacing w:after="220"/>
      <w:ind w:left="2608"/>
    </w:pPr>
  </w:style>
  <w:style w:type="character" w:customStyle="1" w:styleId="BodyTextChar">
    <w:name w:val="Body Text Char"/>
    <w:basedOn w:val="DefaultParagraphFont"/>
    <w:link w:val="BodyText"/>
    <w:rsid w:val="00636961"/>
  </w:style>
  <w:style w:type="character" w:customStyle="1" w:styleId="Heading2Char">
    <w:name w:val="Heading 2 Char"/>
    <w:basedOn w:val="DefaultParagraphFont"/>
    <w:link w:val="Heading2"/>
    <w:uiPriority w:val="9"/>
    <w:rsid w:val="006C211E"/>
    <w:rPr>
      <w:rFonts w:eastAsiaTheme="majorEastAsia" w:cstheme="majorBidi"/>
      <w:b/>
      <w:bCs/>
      <w:szCs w:val="26"/>
    </w:rPr>
  </w:style>
  <w:style w:type="character" w:customStyle="1" w:styleId="Heading3Char">
    <w:name w:val="Heading 3 Char"/>
    <w:basedOn w:val="DefaultParagraphFont"/>
    <w:link w:val="Heading3"/>
    <w:uiPriority w:val="9"/>
    <w:rsid w:val="006C211E"/>
    <w:rPr>
      <w:rFonts w:eastAsiaTheme="majorEastAsia" w:cstheme="majorBidi"/>
      <w:bCs/>
    </w:rPr>
  </w:style>
  <w:style w:type="character" w:customStyle="1" w:styleId="Heading4Char">
    <w:name w:val="Heading 4 Char"/>
    <w:basedOn w:val="DefaultParagraphFont"/>
    <w:link w:val="Heading4"/>
    <w:uiPriority w:val="9"/>
    <w:rsid w:val="006F7E6B"/>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6F7E6B"/>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6240E5"/>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695B65"/>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695B65"/>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00042C"/>
    <w:rPr>
      <w:rFonts w:asciiTheme="majorHAnsi" w:eastAsiaTheme="majorEastAsia" w:hAnsiTheme="majorHAnsi" w:cstheme="majorBidi"/>
      <w:iCs/>
      <w:szCs w:val="20"/>
    </w:rPr>
  </w:style>
  <w:style w:type="numbering" w:customStyle="1" w:styleId="Tekesluettelomerkit">
    <w:name w:val="Tekes luettelomerkit"/>
    <w:uiPriority w:val="99"/>
    <w:rsid w:val="00B9603C"/>
    <w:pPr>
      <w:numPr>
        <w:numId w:val="1"/>
      </w:numPr>
    </w:pPr>
  </w:style>
  <w:style w:type="numbering" w:customStyle="1" w:styleId="Tekesnumerointi">
    <w:name w:val="Tekes numerointi"/>
    <w:uiPriority w:val="99"/>
    <w:rsid w:val="005F687B"/>
    <w:pPr>
      <w:numPr>
        <w:numId w:val="2"/>
      </w:numPr>
    </w:pPr>
  </w:style>
  <w:style w:type="paragraph" w:styleId="ListBullet">
    <w:name w:val="List Bullet"/>
    <w:basedOn w:val="Normal"/>
    <w:uiPriority w:val="99"/>
    <w:qFormat/>
    <w:rsid w:val="0031724B"/>
    <w:pPr>
      <w:numPr>
        <w:numId w:val="1"/>
      </w:numPr>
      <w:spacing w:after="220"/>
      <w:contextualSpacing/>
    </w:pPr>
  </w:style>
  <w:style w:type="paragraph" w:styleId="ListNumber">
    <w:name w:val="List Number"/>
    <w:basedOn w:val="Normal"/>
    <w:uiPriority w:val="99"/>
    <w:qFormat/>
    <w:rsid w:val="005F687B"/>
    <w:pPr>
      <w:numPr>
        <w:numId w:val="3"/>
      </w:numPr>
      <w:spacing w:after="220"/>
      <w:contextualSpacing/>
    </w:pPr>
  </w:style>
  <w:style w:type="table" w:customStyle="1" w:styleId="Eireunaviivaa">
    <w:name w:val="Ei reunaviivaa"/>
    <w:basedOn w:val="TableNormal"/>
    <w:uiPriority w:val="99"/>
    <w:qFormat/>
    <w:rsid w:val="00263BF0"/>
    <w:tblPr/>
  </w:style>
  <w:style w:type="character" w:styleId="Hyperlink">
    <w:name w:val="Hyperlink"/>
    <w:basedOn w:val="DefaultParagraphFont"/>
    <w:uiPriority w:val="99"/>
    <w:unhideWhenUsed/>
    <w:rsid w:val="00FA3635"/>
    <w:rPr>
      <w:color w:val="3366CC" w:themeColor="hyperlink"/>
      <w:u w:val="single"/>
    </w:rPr>
  </w:style>
  <w:style w:type="paragraph" w:styleId="ListParagraph">
    <w:name w:val="List Paragraph"/>
    <w:basedOn w:val="Normal"/>
    <w:uiPriority w:val="34"/>
    <w:unhideWhenUsed/>
    <w:qFormat/>
    <w:rsid w:val="00B26EBE"/>
    <w:pPr>
      <w:ind w:left="720"/>
      <w:contextualSpacing/>
    </w:pPr>
  </w:style>
  <w:style w:type="table" w:customStyle="1" w:styleId="Noborders">
    <w:name w:val="No borders"/>
    <w:basedOn w:val="TableNormal"/>
    <w:uiPriority w:val="99"/>
    <w:qFormat/>
    <w:rsid w:val="00091958"/>
    <w:rPr>
      <w:rFonts w:asciiTheme="minorHAnsi" w:hAnsiTheme="minorHAnsi" w:cstheme="minorBidi"/>
      <w:sz w:val="22"/>
      <w:szCs w:val="22"/>
      <w:lang w:val="en-US"/>
    </w:rPr>
    <w:tblPr/>
  </w:style>
  <w:style w:type="paragraph" w:styleId="TOCHeading">
    <w:name w:val="TOC Heading"/>
    <w:basedOn w:val="Heading1"/>
    <w:next w:val="Normal"/>
    <w:uiPriority w:val="39"/>
    <w:unhideWhenUsed/>
    <w:qFormat/>
    <w:rsid w:val="007F7D6D"/>
    <w:pPr>
      <w:spacing w:before="240" w:after="0" w:line="259" w:lineRule="auto"/>
      <w:outlineLvl w:val="9"/>
    </w:pPr>
    <w:rPr>
      <w:rFonts w:asciiTheme="majorHAnsi" w:hAnsiTheme="majorHAnsi"/>
      <w:b w:val="0"/>
      <w:bCs w:val="0"/>
      <w:color w:val="0087AD" w:themeColor="accent1" w:themeShade="BF"/>
      <w:sz w:val="32"/>
      <w:szCs w:val="32"/>
      <w:lang w:eastAsia="fi-FI"/>
    </w:rPr>
  </w:style>
  <w:style w:type="paragraph" w:styleId="TOC1">
    <w:name w:val="toc 1"/>
    <w:basedOn w:val="Normal"/>
    <w:next w:val="Normal"/>
    <w:autoRedefine/>
    <w:uiPriority w:val="39"/>
    <w:unhideWhenUsed/>
    <w:rsid w:val="00FE2F5B"/>
    <w:pPr>
      <w:spacing w:after="100"/>
    </w:pPr>
  </w:style>
  <w:style w:type="paragraph" w:customStyle="1" w:styleId="t2">
    <w:name w:val="t2"/>
    <w:basedOn w:val="Normal"/>
    <w:rsid w:val="005602B8"/>
    <w:pPr>
      <w:spacing w:after="240"/>
      <w:ind w:left="1134"/>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FB2759"/>
    <w:pPr>
      <w:spacing w:after="100" w:line="259" w:lineRule="auto"/>
      <w:ind w:left="220"/>
    </w:pPr>
    <w:rPr>
      <w:rFonts w:asciiTheme="minorHAnsi" w:eastAsiaTheme="minorEastAsia" w:hAnsiTheme="minorHAnsi" w:cs="Times New Roman"/>
      <w:sz w:val="22"/>
      <w:szCs w:val="22"/>
      <w:lang w:eastAsia="fi-FI"/>
    </w:rPr>
  </w:style>
  <w:style w:type="paragraph" w:styleId="TOC3">
    <w:name w:val="toc 3"/>
    <w:basedOn w:val="Normal"/>
    <w:next w:val="Normal"/>
    <w:autoRedefine/>
    <w:uiPriority w:val="39"/>
    <w:unhideWhenUsed/>
    <w:rsid w:val="00FB2759"/>
    <w:pPr>
      <w:spacing w:after="100" w:line="259" w:lineRule="auto"/>
      <w:ind w:left="440"/>
    </w:pPr>
    <w:rPr>
      <w:rFonts w:asciiTheme="minorHAnsi" w:eastAsiaTheme="minorEastAsia" w:hAnsiTheme="minorHAnsi" w:cs="Times New Roman"/>
      <w:sz w:val="22"/>
      <w:szCs w:val="22"/>
      <w:lang w:eastAsia="fi-FI"/>
    </w:rPr>
  </w:style>
  <w:style w:type="paragraph" w:styleId="FootnoteText">
    <w:name w:val="footnote text"/>
    <w:basedOn w:val="Normal"/>
    <w:link w:val="FootnoteTextChar"/>
    <w:uiPriority w:val="99"/>
    <w:semiHidden/>
    <w:unhideWhenUsed/>
    <w:rsid w:val="00791B04"/>
    <w:rPr>
      <w:szCs w:val="20"/>
    </w:rPr>
  </w:style>
  <w:style w:type="character" w:customStyle="1" w:styleId="FootnoteTextChar">
    <w:name w:val="Footnote Text Char"/>
    <w:basedOn w:val="DefaultParagraphFont"/>
    <w:link w:val="FootnoteText"/>
    <w:uiPriority w:val="99"/>
    <w:semiHidden/>
    <w:rsid w:val="00791B04"/>
    <w:rPr>
      <w:szCs w:val="20"/>
    </w:rPr>
  </w:style>
  <w:style w:type="character" w:styleId="FootnoteReference">
    <w:name w:val="footnote reference"/>
    <w:basedOn w:val="DefaultParagraphFont"/>
    <w:uiPriority w:val="99"/>
    <w:semiHidden/>
    <w:unhideWhenUsed/>
    <w:rsid w:val="00791B04"/>
    <w:rPr>
      <w:vertAlign w:val="superscript"/>
    </w:rPr>
  </w:style>
  <w:style w:type="table" w:customStyle="1" w:styleId="TaulukkoRuudukko1">
    <w:name w:val="Taulukko Ruudukko1"/>
    <w:basedOn w:val="TableNormal"/>
    <w:next w:val="TableGrid"/>
    <w:uiPriority w:val="59"/>
    <w:rsid w:val="002817FC"/>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table" w:customStyle="1" w:styleId="Eireunaviivaa1">
    <w:name w:val="Ei reunaviivaa1"/>
    <w:basedOn w:val="TableNormal"/>
    <w:uiPriority w:val="99"/>
    <w:qFormat/>
    <w:rsid w:val="002817FC"/>
    <w:tblPr/>
  </w:style>
  <w:style w:type="table" w:customStyle="1" w:styleId="Noborders1">
    <w:name w:val="No borders1"/>
    <w:basedOn w:val="TableNormal"/>
    <w:uiPriority w:val="99"/>
    <w:qFormat/>
    <w:rsid w:val="002817FC"/>
    <w:rPr>
      <w:rFonts w:asciiTheme="minorHAnsi" w:hAnsiTheme="minorHAnsi" w:cstheme="minorBidi"/>
      <w:sz w:val="22"/>
      <w:szCs w:val="22"/>
      <w:lang w:val="en-US"/>
    </w:rPr>
    <w:tblPr/>
  </w:style>
  <w:style w:type="character" w:styleId="FollowedHyperlink">
    <w:name w:val="FollowedHyperlink"/>
    <w:basedOn w:val="DefaultParagraphFont"/>
    <w:uiPriority w:val="99"/>
    <w:semiHidden/>
    <w:unhideWhenUsed/>
    <w:rsid w:val="00F550CF"/>
    <w:rPr>
      <w:color w:val="7F7F7F" w:themeColor="followedHyperlink"/>
      <w:u w:val="single"/>
    </w:rPr>
  </w:style>
  <w:style w:type="table" w:customStyle="1" w:styleId="TaulukkoRuudukko2">
    <w:name w:val="Taulukko Ruudukko2"/>
    <w:basedOn w:val="TableNormal"/>
    <w:next w:val="TableGrid"/>
    <w:uiPriority w:val="59"/>
    <w:rsid w:val="00DA07A1"/>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character" w:styleId="CommentReference">
    <w:name w:val="annotation reference"/>
    <w:basedOn w:val="DefaultParagraphFont"/>
    <w:uiPriority w:val="99"/>
    <w:semiHidden/>
    <w:unhideWhenUsed/>
    <w:rsid w:val="00726694"/>
    <w:rPr>
      <w:sz w:val="16"/>
      <w:szCs w:val="16"/>
    </w:rPr>
  </w:style>
  <w:style w:type="paragraph" w:styleId="CommentText">
    <w:name w:val="annotation text"/>
    <w:basedOn w:val="Normal"/>
    <w:link w:val="CommentTextChar"/>
    <w:uiPriority w:val="99"/>
    <w:semiHidden/>
    <w:unhideWhenUsed/>
    <w:rsid w:val="00726694"/>
    <w:rPr>
      <w:szCs w:val="20"/>
    </w:rPr>
  </w:style>
  <w:style w:type="character" w:customStyle="1" w:styleId="CommentTextChar">
    <w:name w:val="Comment Text Char"/>
    <w:basedOn w:val="DefaultParagraphFont"/>
    <w:link w:val="CommentText"/>
    <w:uiPriority w:val="99"/>
    <w:semiHidden/>
    <w:rsid w:val="00726694"/>
    <w:rPr>
      <w:szCs w:val="20"/>
    </w:rPr>
  </w:style>
  <w:style w:type="paragraph" w:styleId="CommentSubject">
    <w:name w:val="annotation subject"/>
    <w:basedOn w:val="CommentText"/>
    <w:next w:val="CommentText"/>
    <w:link w:val="CommentSubjectChar"/>
    <w:uiPriority w:val="99"/>
    <w:semiHidden/>
    <w:unhideWhenUsed/>
    <w:rsid w:val="00726694"/>
    <w:rPr>
      <w:b/>
      <w:bCs/>
    </w:rPr>
  </w:style>
  <w:style w:type="character" w:customStyle="1" w:styleId="CommentSubjectChar">
    <w:name w:val="Comment Subject Char"/>
    <w:basedOn w:val="CommentTextChar"/>
    <w:link w:val="CommentSubject"/>
    <w:uiPriority w:val="99"/>
    <w:semiHidden/>
    <w:rsid w:val="0072669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5251">
      <w:bodyDiv w:val="1"/>
      <w:marLeft w:val="0"/>
      <w:marRight w:val="0"/>
      <w:marTop w:val="0"/>
      <w:marBottom w:val="0"/>
      <w:divBdr>
        <w:top w:val="none" w:sz="0" w:space="0" w:color="auto"/>
        <w:left w:val="none" w:sz="0" w:space="0" w:color="auto"/>
        <w:bottom w:val="none" w:sz="0" w:space="0" w:color="auto"/>
        <w:right w:val="none" w:sz="0" w:space="0" w:color="auto"/>
      </w:divBdr>
    </w:div>
    <w:div w:id="393889349">
      <w:bodyDiv w:val="1"/>
      <w:marLeft w:val="0"/>
      <w:marRight w:val="0"/>
      <w:marTop w:val="0"/>
      <w:marBottom w:val="0"/>
      <w:divBdr>
        <w:top w:val="none" w:sz="0" w:space="0" w:color="auto"/>
        <w:left w:val="none" w:sz="0" w:space="0" w:color="auto"/>
        <w:bottom w:val="none" w:sz="0" w:space="0" w:color="auto"/>
        <w:right w:val="none" w:sz="0" w:space="0" w:color="auto"/>
      </w:divBdr>
      <w:divsChild>
        <w:div w:id="2128503620">
          <w:marLeft w:val="446"/>
          <w:marRight w:val="0"/>
          <w:marTop w:val="0"/>
          <w:marBottom w:val="0"/>
          <w:divBdr>
            <w:top w:val="none" w:sz="0" w:space="0" w:color="auto"/>
            <w:left w:val="none" w:sz="0" w:space="0" w:color="auto"/>
            <w:bottom w:val="none" w:sz="0" w:space="0" w:color="auto"/>
            <w:right w:val="none" w:sz="0" w:space="0" w:color="auto"/>
          </w:divBdr>
        </w:div>
        <w:div w:id="50354089">
          <w:marLeft w:val="446"/>
          <w:marRight w:val="0"/>
          <w:marTop w:val="0"/>
          <w:marBottom w:val="0"/>
          <w:divBdr>
            <w:top w:val="none" w:sz="0" w:space="0" w:color="auto"/>
            <w:left w:val="none" w:sz="0" w:space="0" w:color="auto"/>
            <w:bottom w:val="none" w:sz="0" w:space="0" w:color="auto"/>
            <w:right w:val="none" w:sz="0" w:space="0" w:color="auto"/>
          </w:divBdr>
        </w:div>
        <w:div w:id="1559591986">
          <w:marLeft w:val="446"/>
          <w:marRight w:val="0"/>
          <w:marTop w:val="0"/>
          <w:marBottom w:val="0"/>
          <w:divBdr>
            <w:top w:val="none" w:sz="0" w:space="0" w:color="auto"/>
            <w:left w:val="none" w:sz="0" w:space="0" w:color="auto"/>
            <w:bottom w:val="none" w:sz="0" w:space="0" w:color="auto"/>
            <w:right w:val="none" w:sz="0" w:space="0" w:color="auto"/>
          </w:divBdr>
        </w:div>
        <w:div w:id="664628807">
          <w:marLeft w:val="446"/>
          <w:marRight w:val="0"/>
          <w:marTop w:val="0"/>
          <w:marBottom w:val="0"/>
          <w:divBdr>
            <w:top w:val="none" w:sz="0" w:space="0" w:color="auto"/>
            <w:left w:val="none" w:sz="0" w:space="0" w:color="auto"/>
            <w:bottom w:val="none" w:sz="0" w:space="0" w:color="auto"/>
            <w:right w:val="none" w:sz="0" w:space="0" w:color="auto"/>
          </w:divBdr>
        </w:div>
        <w:div w:id="866019383">
          <w:marLeft w:val="446"/>
          <w:marRight w:val="0"/>
          <w:marTop w:val="0"/>
          <w:marBottom w:val="0"/>
          <w:divBdr>
            <w:top w:val="none" w:sz="0" w:space="0" w:color="auto"/>
            <w:left w:val="none" w:sz="0" w:space="0" w:color="auto"/>
            <w:bottom w:val="none" w:sz="0" w:space="0" w:color="auto"/>
            <w:right w:val="none" w:sz="0" w:space="0" w:color="auto"/>
          </w:divBdr>
        </w:div>
        <w:div w:id="1963608730">
          <w:marLeft w:val="446"/>
          <w:marRight w:val="0"/>
          <w:marTop w:val="0"/>
          <w:marBottom w:val="0"/>
          <w:divBdr>
            <w:top w:val="none" w:sz="0" w:space="0" w:color="auto"/>
            <w:left w:val="none" w:sz="0" w:space="0" w:color="auto"/>
            <w:bottom w:val="none" w:sz="0" w:space="0" w:color="auto"/>
            <w:right w:val="none" w:sz="0" w:space="0" w:color="auto"/>
          </w:divBdr>
        </w:div>
        <w:div w:id="1064068422">
          <w:marLeft w:val="446"/>
          <w:marRight w:val="0"/>
          <w:marTop w:val="0"/>
          <w:marBottom w:val="0"/>
          <w:divBdr>
            <w:top w:val="none" w:sz="0" w:space="0" w:color="auto"/>
            <w:left w:val="none" w:sz="0" w:space="0" w:color="auto"/>
            <w:bottom w:val="none" w:sz="0" w:space="0" w:color="auto"/>
            <w:right w:val="none" w:sz="0" w:space="0" w:color="auto"/>
          </w:divBdr>
        </w:div>
        <w:div w:id="197282581">
          <w:marLeft w:val="446"/>
          <w:marRight w:val="0"/>
          <w:marTop w:val="0"/>
          <w:marBottom w:val="0"/>
          <w:divBdr>
            <w:top w:val="none" w:sz="0" w:space="0" w:color="auto"/>
            <w:left w:val="none" w:sz="0" w:space="0" w:color="auto"/>
            <w:bottom w:val="none" w:sz="0" w:space="0" w:color="auto"/>
            <w:right w:val="none" w:sz="0" w:space="0" w:color="auto"/>
          </w:divBdr>
        </w:div>
        <w:div w:id="1498568561">
          <w:marLeft w:val="446"/>
          <w:marRight w:val="0"/>
          <w:marTop w:val="0"/>
          <w:marBottom w:val="0"/>
          <w:divBdr>
            <w:top w:val="none" w:sz="0" w:space="0" w:color="auto"/>
            <w:left w:val="none" w:sz="0" w:space="0" w:color="auto"/>
            <w:bottom w:val="none" w:sz="0" w:space="0" w:color="auto"/>
            <w:right w:val="none" w:sz="0" w:space="0" w:color="auto"/>
          </w:divBdr>
        </w:div>
        <w:div w:id="1910335884">
          <w:marLeft w:val="446"/>
          <w:marRight w:val="0"/>
          <w:marTop w:val="0"/>
          <w:marBottom w:val="0"/>
          <w:divBdr>
            <w:top w:val="none" w:sz="0" w:space="0" w:color="auto"/>
            <w:left w:val="none" w:sz="0" w:space="0" w:color="auto"/>
            <w:bottom w:val="none" w:sz="0" w:space="0" w:color="auto"/>
            <w:right w:val="none" w:sz="0" w:space="0" w:color="auto"/>
          </w:divBdr>
        </w:div>
      </w:divsChild>
    </w:div>
    <w:div w:id="449013402">
      <w:bodyDiv w:val="1"/>
      <w:marLeft w:val="0"/>
      <w:marRight w:val="0"/>
      <w:marTop w:val="0"/>
      <w:marBottom w:val="0"/>
      <w:divBdr>
        <w:top w:val="none" w:sz="0" w:space="0" w:color="auto"/>
        <w:left w:val="none" w:sz="0" w:space="0" w:color="auto"/>
        <w:bottom w:val="none" w:sz="0" w:space="0" w:color="auto"/>
        <w:right w:val="none" w:sz="0" w:space="0" w:color="auto"/>
      </w:divBdr>
    </w:div>
    <w:div w:id="525411969">
      <w:bodyDiv w:val="1"/>
      <w:marLeft w:val="0"/>
      <w:marRight w:val="0"/>
      <w:marTop w:val="0"/>
      <w:marBottom w:val="0"/>
      <w:divBdr>
        <w:top w:val="none" w:sz="0" w:space="0" w:color="auto"/>
        <w:left w:val="none" w:sz="0" w:space="0" w:color="auto"/>
        <w:bottom w:val="none" w:sz="0" w:space="0" w:color="auto"/>
        <w:right w:val="none" w:sz="0" w:space="0" w:color="auto"/>
      </w:divBdr>
    </w:div>
    <w:div w:id="554198225">
      <w:bodyDiv w:val="1"/>
      <w:marLeft w:val="0"/>
      <w:marRight w:val="0"/>
      <w:marTop w:val="0"/>
      <w:marBottom w:val="0"/>
      <w:divBdr>
        <w:top w:val="none" w:sz="0" w:space="0" w:color="auto"/>
        <w:left w:val="none" w:sz="0" w:space="0" w:color="auto"/>
        <w:bottom w:val="none" w:sz="0" w:space="0" w:color="auto"/>
        <w:right w:val="none" w:sz="0" w:space="0" w:color="auto"/>
      </w:divBdr>
      <w:divsChild>
        <w:div w:id="22024971">
          <w:marLeft w:val="547"/>
          <w:marRight w:val="0"/>
          <w:marTop w:val="0"/>
          <w:marBottom w:val="0"/>
          <w:divBdr>
            <w:top w:val="none" w:sz="0" w:space="0" w:color="auto"/>
            <w:left w:val="none" w:sz="0" w:space="0" w:color="auto"/>
            <w:bottom w:val="none" w:sz="0" w:space="0" w:color="auto"/>
            <w:right w:val="none" w:sz="0" w:space="0" w:color="auto"/>
          </w:divBdr>
        </w:div>
        <w:div w:id="1633053865">
          <w:marLeft w:val="547"/>
          <w:marRight w:val="0"/>
          <w:marTop w:val="0"/>
          <w:marBottom w:val="0"/>
          <w:divBdr>
            <w:top w:val="none" w:sz="0" w:space="0" w:color="auto"/>
            <w:left w:val="none" w:sz="0" w:space="0" w:color="auto"/>
            <w:bottom w:val="none" w:sz="0" w:space="0" w:color="auto"/>
            <w:right w:val="none" w:sz="0" w:space="0" w:color="auto"/>
          </w:divBdr>
        </w:div>
        <w:div w:id="940264936">
          <w:marLeft w:val="547"/>
          <w:marRight w:val="0"/>
          <w:marTop w:val="0"/>
          <w:marBottom w:val="0"/>
          <w:divBdr>
            <w:top w:val="none" w:sz="0" w:space="0" w:color="auto"/>
            <w:left w:val="none" w:sz="0" w:space="0" w:color="auto"/>
            <w:bottom w:val="none" w:sz="0" w:space="0" w:color="auto"/>
            <w:right w:val="none" w:sz="0" w:space="0" w:color="auto"/>
          </w:divBdr>
        </w:div>
        <w:div w:id="140657058">
          <w:marLeft w:val="547"/>
          <w:marRight w:val="0"/>
          <w:marTop w:val="0"/>
          <w:marBottom w:val="0"/>
          <w:divBdr>
            <w:top w:val="none" w:sz="0" w:space="0" w:color="auto"/>
            <w:left w:val="none" w:sz="0" w:space="0" w:color="auto"/>
            <w:bottom w:val="none" w:sz="0" w:space="0" w:color="auto"/>
            <w:right w:val="none" w:sz="0" w:space="0" w:color="auto"/>
          </w:divBdr>
        </w:div>
        <w:div w:id="2070834955">
          <w:marLeft w:val="547"/>
          <w:marRight w:val="0"/>
          <w:marTop w:val="0"/>
          <w:marBottom w:val="0"/>
          <w:divBdr>
            <w:top w:val="none" w:sz="0" w:space="0" w:color="auto"/>
            <w:left w:val="none" w:sz="0" w:space="0" w:color="auto"/>
            <w:bottom w:val="none" w:sz="0" w:space="0" w:color="auto"/>
            <w:right w:val="none" w:sz="0" w:space="0" w:color="auto"/>
          </w:divBdr>
        </w:div>
      </w:divsChild>
    </w:div>
    <w:div w:id="898592703">
      <w:bodyDiv w:val="1"/>
      <w:marLeft w:val="0"/>
      <w:marRight w:val="0"/>
      <w:marTop w:val="0"/>
      <w:marBottom w:val="0"/>
      <w:divBdr>
        <w:top w:val="none" w:sz="0" w:space="0" w:color="auto"/>
        <w:left w:val="none" w:sz="0" w:space="0" w:color="auto"/>
        <w:bottom w:val="none" w:sz="0" w:space="0" w:color="auto"/>
        <w:right w:val="none" w:sz="0" w:space="0" w:color="auto"/>
      </w:divBdr>
    </w:div>
    <w:div w:id="1290431749">
      <w:bodyDiv w:val="1"/>
      <w:marLeft w:val="0"/>
      <w:marRight w:val="0"/>
      <w:marTop w:val="0"/>
      <w:marBottom w:val="0"/>
      <w:divBdr>
        <w:top w:val="none" w:sz="0" w:space="0" w:color="auto"/>
        <w:left w:val="none" w:sz="0" w:space="0" w:color="auto"/>
        <w:bottom w:val="none" w:sz="0" w:space="0" w:color="auto"/>
        <w:right w:val="none" w:sz="0" w:space="0" w:color="auto"/>
      </w:divBdr>
    </w:div>
    <w:div w:id="1371882306">
      <w:bodyDiv w:val="1"/>
      <w:marLeft w:val="0"/>
      <w:marRight w:val="0"/>
      <w:marTop w:val="0"/>
      <w:marBottom w:val="0"/>
      <w:divBdr>
        <w:top w:val="none" w:sz="0" w:space="0" w:color="auto"/>
        <w:left w:val="none" w:sz="0" w:space="0" w:color="auto"/>
        <w:bottom w:val="none" w:sz="0" w:space="0" w:color="auto"/>
        <w:right w:val="none" w:sz="0" w:space="0" w:color="auto"/>
      </w:divBdr>
      <w:divsChild>
        <w:div w:id="1912230883">
          <w:marLeft w:val="0"/>
          <w:marRight w:val="0"/>
          <w:marTop w:val="0"/>
          <w:marBottom w:val="0"/>
          <w:divBdr>
            <w:top w:val="none" w:sz="0" w:space="0" w:color="auto"/>
            <w:left w:val="none" w:sz="0" w:space="0" w:color="auto"/>
            <w:bottom w:val="none" w:sz="0" w:space="0" w:color="auto"/>
            <w:right w:val="none" w:sz="0" w:space="0" w:color="auto"/>
          </w:divBdr>
          <w:divsChild>
            <w:div w:id="738331321">
              <w:marLeft w:val="0"/>
              <w:marRight w:val="0"/>
              <w:marTop w:val="0"/>
              <w:marBottom w:val="0"/>
              <w:divBdr>
                <w:top w:val="none" w:sz="0" w:space="0" w:color="auto"/>
                <w:left w:val="none" w:sz="0" w:space="0" w:color="auto"/>
                <w:bottom w:val="none" w:sz="0" w:space="0" w:color="auto"/>
                <w:right w:val="none" w:sz="0" w:space="0" w:color="auto"/>
              </w:divBdr>
              <w:divsChild>
                <w:div w:id="347299404">
                  <w:marLeft w:val="0"/>
                  <w:marRight w:val="0"/>
                  <w:marTop w:val="0"/>
                  <w:marBottom w:val="0"/>
                  <w:divBdr>
                    <w:top w:val="none" w:sz="0" w:space="0" w:color="auto"/>
                    <w:left w:val="none" w:sz="0" w:space="0" w:color="auto"/>
                    <w:bottom w:val="none" w:sz="0" w:space="0" w:color="auto"/>
                    <w:right w:val="none" w:sz="0" w:space="0" w:color="auto"/>
                  </w:divBdr>
                  <w:divsChild>
                    <w:div w:id="1555654544">
                      <w:marLeft w:val="-375"/>
                      <w:marRight w:val="-375"/>
                      <w:marTop w:val="0"/>
                      <w:marBottom w:val="0"/>
                      <w:divBdr>
                        <w:top w:val="none" w:sz="0" w:space="0" w:color="auto"/>
                        <w:left w:val="none" w:sz="0" w:space="0" w:color="auto"/>
                        <w:bottom w:val="none" w:sz="0" w:space="0" w:color="auto"/>
                        <w:right w:val="none" w:sz="0" w:space="0" w:color="auto"/>
                      </w:divBdr>
                      <w:divsChild>
                        <w:div w:id="563838497">
                          <w:marLeft w:val="0"/>
                          <w:marRight w:val="0"/>
                          <w:marTop w:val="0"/>
                          <w:marBottom w:val="0"/>
                          <w:divBdr>
                            <w:top w:val="none" w:sz="0" w:space="0" w:color="auto"/>
                            <w:left w:val="none" w:sz="0" w:space="0" w:color="auto"/>
                            <w:bottom w:val="none" w:sz="0" w:space="0" w:color="auto"/>
                            <w:right w:val="none" w:sz="0" w:space="0" w:color="auto"/>
                          </w:divBdr>
                          <w:divsChild>
                            <w:div w:id="19246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00422">
      <w:bodyDiv w:val="1"/>
      <w:marLeft w:val="0"/>
      <w:marRight w:val="0"/>
      <w:marTop w:val="0"/>
      <w:marBottom w:val="0"/>
      <w:divBdr>
        <w:top w:val="none" w:sz="0" w:space="0" w:color="auto"/>
        <w:left w:val="none" w:sz="0" w:space="0" w:color="auto"/>
        <w:bottom w:val="none" w:sz="0" w:space="0" w:color="auto"/>
        <w:right w:val="none" w:sz="0" w:space="0" w:color="auto"/>
      </w:divBdr>
      <w:divsChild>
        <w:div w:id="613950888">
          <w:marLeft w:val="446"/>
          <w:marRight w:val="0"/>
          <w:marTop w:val="0"/>
          <w:marBottom w:val="0"/>
          <w:divBdr>
            <w:top w:val="none" w:sz="0" w:space="0" w:color="auto"/>
            <w:left w:val="none" w:sz="0" w:space="0" w:color="auto"/>
            <w:bottom w:val="none" w:sz="0" w:space="0" w:color="auto"/>
            <w:right w:val="none" w:sz="0" w:space="0" w:color="auto"/>
          </w:divBdr>
        </w:div>
        <w:div w:id="2043238614">
          <w:marLeft w:val="446"/>
          <w:marRight w:val="0"/>
          <w:marTop w:val="0"/>
          <w:marBottom w:val="0"/>
          <w:divBdr>
            <w:top w:val="none" w:sz="0" w:space="0" w:color="auto"/>
            <w:left w:val="none" w:sz="0" w:space="0" w:color="auto"/>
            <w:bottom w:val="none" w:sz="0" w:space="0" w:color="auto"/>
            <w:right w:val="none" w:sz="0" w:space="0" w:color="auto"/>
          </w:divBdr>
        </w:div>
        <w:div w:id="1217664073">
          <w:marLeft w:val="446"/>
          <w:marRight w:val="0"/>
          <w:marTop w:val="0"/>
          <w:marBottom w:val="0"/>
          <w:divBdr>
            <w:top w:val="none" w:sz="0" w:space="0" w:color="auto"/>
            <w:left w:val="none" w:sz="0" w:space="0" w:color="auto"/>
            <w:bottom w:val="none" w:sz="0" w:space="0" w:color="auto"/>
            <w:right w:val="none" w:sz="0" w:space="0" w:color="auto"/>
          </w:divBdr>
        </w:div>
        <w:div w:id="789085327">
          <w:marLeft w:val="446"/>
          <w:marRight w:val="0"/>
          <w:marTop w:val="0"/>
          <w:marBottom w:val="0"/>
          <w:divBdr>
            <w:top w:val="none" w:sz="0" w:space="0" w:color="auto"/>
            <w:left w:val="none" w:sz="0" w:space="0" w:color="auto"/>
            <w:bottom w:val="none" w:sz="0" w:space="0" w:color="auto"/>
            <w:right w:val="none" w:sz="0" w:space="0" w:color="auto"/>
          </w:divBdr>
        </w:div>
        <w:div w:id="1742172971">
          <w:marLeft w:val="446"/>
          <w:marRight w:val="0"/>
          <w:marTop w:val="0"/>
          <w:marBottom w:val="0"/>
          <w:divBdr>
            <w:top w:val="none" w:sz="0" w:space="0" w:color="auto"/>
            <w:left w:val="none" w:sz="0" w:space="0" w:color="auto"/>
            <w:bottom w:val="none" w:sz="0" w:space="0" w:color="auto"/>
            <w:right w:val="none" w:sz="0" w:space="0" w:color="auto"/>
          </w:divBdr>
        </w:div>
        <w:div w:id="1500996243">
          <w:marLeft w:val="446"/>
          <w:marRight w:val="0"/>
          <w:marTop w:val="0"/>
          <w:marBottom w:val="0"/>
          <w:divBdr>
            <w:top w:val="none" w:sz="0" w:space="0" w:color="auto"/>
            <w:left w:val="none" w:sz="0" w:space="0" w:color="auto"/>
            <w:bottom w:val="none" w:sz="0" w:space="0" w:color="auto"/>
            <w:right w:val="none" w:sz="0" w:space="0" w:color="auto"/>
          </w:divBdr>
        </w:div>
        <w:div w:id="1135416620">
          <w:marLeft w:val="446"/>
          <w:marRight w:val="0"/>
          <w:marTop w:val="0"/>
          <w:marBottom w:val="0"/>
          <w:divBdr>
            <w:top w:val="none" w:sz="0" w:space="0" w:color="auto"/>
            <w:left w:val="none" w:sz="0" w:space="0" w:color="auto"/>
            <w:bottom w:val="none" w:sz="0" w:space="0" w:color="auto"/>
            <w:right w:val="none" w:sz="0" w:space="0" w:color="auto"/>
          </w:divBdr>
        </w:div>
        <w:div w:id="1892424380">
          <w:marLeft w:val="446"/>
          <w:marRight w:val="0"/>
          <w:marTop w:val="0"/>
          <w:marBottom w:val="0"/>
          <w:divBdr>
            <w:top w:val="none" w:sz="0" w:space="0" w:color="auto"/>
            <w:left w:val="none" w:sz="0" w:space="0" w:color="auto"/>
            <w:bottom w:val="none" w:sz="0" w:space="0" w:color="auto"/>
            <w:right w:val="none" w:sz="0" w:space="0" w:color="auto"/>
          </w:divBdr>
        </w:div>
        <w:div w:id="1391272685">
          <w:marLeft w:val="446"/>
          <w:marRight w:val="0"/>
          <w:marTop w:val="0"/>
          <w:marBottom w:val="0"/>
          <w:divBdr>
            <w:top w:val="none" w:sz="0" w:space="0" w:color="auto"/>
            <w:left w:val="none" w:sz="0" w:space="0" w:color="auto"/>
            <w:bottom w:val="none" w:sz="0" w:space="0" w:color="auto"/>
            <w:right w:val="none" w:sz="0" w:space="0" w:color="auto"/>
          </w:divBdr>
        </w:div>
        <w:div w:id="598024020">
          <w:marLeft w:val="446"/>
          <w:marRight w:val="0"/>
          <w:marTop w:val="0"/>
          <w:marBottom w:val="0"/>
          <w:divBdr>
            <w:top w:val="none" w:sz="0" w:space="0" w:color="auto"/>
            <w:left w:val="none" w:sz="0" w:space="0" w:color="auto"/>
            <w:bottom w:val="none" w:sz="0" w:space="0" w:color="auto"/>
            <w:right w:val="none" w:sz="0" w:space="0" w:color="auto"/>
          </w:divBdr>
        </w:div>
      </w:divsChild>
    </w:div>
    <w:div w:id="1594363247">
      <w:bodyDiv w:val="1"/>
      <w:marLeft w:val="0"/>
      <w:marRight w:val="0"/>
      <w:marTop w:val="0"/>
      <w:marBottom w:val="0"/>
      <w:divBdr>
        <w:top w:val="none" w:sz="0" w:space="0" w:color="auto"/>
        <w:left w:val="none" w:sz="0" w:space="0" w:color="auto"/>
        <w:bottom w:val="none" w:sz="0" w:space="0" w:color="auto"/>
        <w:right w:val="none" w:sz="0" w:space="0" w:color="auto"/>
      </w:divBdr>
    </w:div>
    <w:div w:id="1651784746">
      <w:bodyDiv w:val="1"/>
      <w:marLeft w:val="0"/>
      <w:marRight w:val="0"/>
      <w:marTop w:val="0"/>
      <w:marBottom w:val="0"/>
      <w:divBdr>
        <w:top w:val="none" w:sz="0" w:space="0" w:color="auto"/>
        <w:left w:val="none" w:sz="0" w:space="0" w:color="auto"/>
        <w:bottom w:val="none" w:sz="0" w:space="0" w:color="auto"/>
        <w:right w:val="none" w:sz="0" w:space="0" w:color="auto"/>
      </w:divBdr>
    </w:div>
    <w:div w:id="1760905205">
      <w:bodyDiv w:val="1"/>
      <w:marLeft w:val="0"/>
      <w:marRight w:val="0"/>
      <w:marTop w:val="0"/>
      <w:marBottom w:val="0"/>
      <w:divBdr>
        <w:top w:val="none" w:sz="0" w:space="0" w:color="auto"/>
        <w:left w:val="none" w:sz="0" w:space="0" w:color="auto"/>
        <w:bottom w:val="none" w:sz="0" w:space="0" w:color="auto"/>
        <w:right w:val="none" w:sz="0" w:space="0" w:color="auto"/>
      </w:divBdr>
    </w:div>
    <w:div w:id="1769694079">
      <w:bodyDiv w:val="1"/>
      <w:marLeft w:val="0"/>
      <w:marRight w:val="0"/>
      <w:marTop w:val="0"/>
      <w:marBottom w:val="0"/>
      <w:divBdr>
        <w:top w:val="none" w:sz="0" w:space="0" w:color="auto"/>
        <w:left w:val="none" w:sz="0" w:space="0" w:color="auto"/>
        <w:bottom w:val="none" w:sz="0" w:space="0" w:color="auto"/>
        <w:right w:val="none" w:sz="0" w:space="0" w:color="auto"/>
      </w:divBdr>
      <w:divsChild>
        <w:div w:id="1252734593">
          <w:marLeft w:val="1426"/>
          <w:marRight w:val="0"/>
          <w:marTop w:val="0"/>
          <w:marBottom w:val="120"/>
          <w:divBdr>
            <w:top w:val="none" w:sz="0" w:space="0" w:color="auto"/>
            <w:left w:val="none" w:sz="0" w:space="0" w:color="auto"/>
            <w:bottom w:val="none" w:sz="0" w:space="0" w:color="auto"/>
            <w:right w:val="none" w:sz="0" w:space="0" w:color="auto"/>
          </w:divBdr>
        </w:div>
        <w:div w:id="1845392028">
          <w:marLeft w:val="1426"/>
          <w:marRight w:val="0"/>
          <w:marTop w:val="0"/>
          <w:marBottom w:val="480"/>
          <w:divBdr>
            <w:top w:val="none" w:sz="0" w:space="0" w:color="auto"/>
            <w:left w:val="none" w:sz="0" w:space="0" w:color="auto"/>
            <w:bottom w:val="none" w:sz="0" w:space="0" w:color="auto"/>
            <w:right w:val="none" w:sz="0" w:space="0" w:color="auto"/>
          </w:divBdr>
        </w:div>
      </w:divsChild>
    </w:div>
    <w:div w:id="1828671153">
      <w:bodyDiv w:val="1"/>
      <w:marLeft w:val="0"/>
      <w:marRight w:val="0"/>
      <w:marTop w:val="0"/>
      <w:marBottom w:val="0"/>
      <w:divBdr>
        <w:top w:val="none" w:sz="0" w:space="0" w:color="auto"/>
        <w:left w:val="none" w:sz="0" w:space="0" w:color="auto"/>
        <w:bottom w:val="none" w:sz="0" w:space="0" w:color="auto"/>
        <w:right w:val="none" w:sz="0" w:space="0" w:color="auto"/>
      </w:divBdr>
    </w:div>
    <w:div w:id="1979340686">
      <w:bodyDiv w:val="1"/>
      <w:marLeft w:val="0"/>
      <w:marRight w:val="0"/>
      <w:marTop w:val="0"/>
      <w:marBottom w:val="0"/>
      <w:divBdr>
        <w:top w:val="none" w:sz="0" w:space="0" w:color="auto"/>
        <w:left w:val="none" w:sz="0" w:space="0" w:color="auto"/>
        <w:bottom w:val="none" w:sz="0" w:space="0" w:color="auto"/>
        <w:right w:val="none" w:sz="0" w:space="0" w:color="auto"/>
      </w:divBdr>
      <w:divsChild>
        <w:div w:id="1249539787">
          <w:marLeft w:val="446"/>
          <w:marRight w:val="0"/>
          <w:marTop w:val="0"/>
          <w:marBottom w:val="0"/>
          <w:divBdr>
            <w:top w:val="none" w:sz="0" w:space="0" w:color="auto"/>
            <w:left w:val="none" w:sz="0" w:space="0" w:color="auto"/>
            <w:bottom w:val="none" w:sz="0" w:space="0" w:color="auto"/>
            <w:right w:val="none" w:sz="0" w:space="0" w:color="auto"/>
          </w:divBdr>
        </w:div>
        <w:div w:id="895629931">
          <w:marLeft w:val="446"/>
          <w:marRight w:val="0"/>
          <w:marTop w:val="0"/>
          <w:marBottom w:val="0"/>
          <w:divBdr>
            <w:top w:val="none" w:sz="0" w:space="0" w:color="auto"/>
            <w:left w:val="none" w:sz="0" w:space="0" w:color="auto"/>
            <w:bottom w:val="none" w:sz="0" w:space="0" w:color="auto"/>
            <w:right w:val="none" w:sz="0" w:space="0" w:color="auto"/>
          </w:divBdr>
        </w:div>
        <w:div w:id="538858833">
          <w:marLeft w:val="446"/>
          <w:marRight w:val="0"/>
          <w:marTop w:val="0"/>
          <w:marBottom w:val="0"/>
          <w:divBdr>
            <w:top w:val="none" w:sz="0" w:space="0" w:color="auto"/>
            <w:left w:val="none" w:sz="0" w:space="0" w:color="auto"/>
            <w:bottom w:val="none" w:sz="0" w:space="0" w:color="auto"/>
            <w:right w:val="none" w:sz="0" w:space="0" w:color="auto"/>
          </w:divBdr>
        </w:div>
        <w:div w:id="802113853">
          <w:marLeft w:val="446"/>
          <w:marRight w:val="0"/>
          <w:marTop w:val="0"/>
          <w:marBottom w:val="0"/>
          <w:divBdr>
            <w:top w:val="none" w:sz="0" w:space="0" w:color="auto"/>
            <w:left w:val="none" w:sz="0" w:space="0" w:color="auto"/>
            <w:bottom w:val="none" w:sz="0" w:space="0" w:color="auto"/>
            <w:right w:val="none" w:sz="0" w:space="0" w:color="auto"/>
          </w:divBdr>
        </w:div>
        <w:div w:id="1215045890">
          <w:marLeft w:val="446"/>
          <w:marRight w:val="0"/>
          <w:marTop w:val="0"/>
          <w:marBottom w:val="0"/>
          <w:divBdr>
            <w:top w:val="none" w:sz="0" w:space="0" w:color="auto"/>
            <w:left w:val="none" w:sz="0" w:space="0" w:color="auto"/>
            <w:bottom w:val="none" w:sz="0" w:space="0" w:color="auto"/>
            <w:right w:val="none" w:sz="0" w:space="0" w:color="auto"/>
          </w:divBdr>
        </w:div>
        <w:div w:id="1558316983">
          <w:marLeft w:val="446"/>
          <w:marRight w:val="0"/>
          <w:marTop w:val="0"/>
          <w:marBottom w:val="0"/>
          <w:divBdr>
            <w:top w:val="none" w:sz="0" w:space="0" w:color="auto"/>
            <w:left w:val="none" w:sz="0" w:space="0" w:color="auto"/>
            <w:bottom w:val="none" w:sz="0" w:space="0" w:color="auto"/>
            <w:right w:val="none" w:sz="0" w:space="0" w:color="auto"/>
          </w:divBdr>
        </w:div>
        <w:div w:id="1670016652">
          <w:marLeft w:val="446"/>
          <w:marRight w:val="0"/>
          <w:marTop w:val="0"/>
          <w:marBottom w:val="0"/>
          <w:divBdr>
            <w:top w:val="none" w:sz="0" w:space="0" w:color="auto"/>
            <w:left w:val="none" w:sz="0" w:space="0" w:color="auto"/>
            <w:bottom w:val="none" w:sz="0" w:space="0" w:color="auto"/>
            <w:right w:val="none" w:sz="0" w:space="0" w:color="auto"/>
          </w:divBdr>
        </w:div>
        <w:div w:id="1565874097">
          <w:marLeft w:val="446"/>
          <w:marRight w:val="0"/>
          <w:marTop w:val="0"/>
          <w:marBottom w:val="0"/>
          <w:divBdr>
            <w:top w:val="none" w:sz="0" w:space="0" w:color="auto"/>
            <w:left w:val="none" w:sz="0" w:space="0" w:color="auto"/>
            <w:bottom w:val="none" w:sz="0" w:space="0" w:color="auto"/>
            <w:right w:val="none" w:sz="0" w:space="0" w:color="auto"/>
          </w:divBdr>
        </w:div>
        <w:div w:id="1948269327">
          <w:marLeft w:val="446"/>
          <w:marRight w:val="0"/>
          <w:marTop w:val="0"/>
          <w:marBottom w:val="0"/>
          <w:divBdr>
            <w:top w:val="none" w:sz="0" w:space="0" w:color="auto"/>
            <w:left w:val="none" w:sz="0" w:space="0" w:color="auto"/>
            <w:bottom w:val="none" w:sz="0" w:space="0" w:color="auto"/>
            <w:right w:val="none" w:sz="0" w:space="0" w:color="auto"/>
          </w:divBdr>
        </w:div>
        <w:div w:id="1143424118">
          <w:marLeft w:val="446"/>
          <w:marRight w:val="0"/>
          <w:marTop w:val="0"/>
          <w:marBottom w:val="0"/>
          <w:divBdr>
            <w:top w:val="none" w:sz="0" w:space="0" w:color="auto"/>
            <w:left w:val="none" w:sz="0" w:space="0" w:color="auto"/>
            <w:bottom w:val="none" w:sz="0" w:space="0" w:color="auto"/>
            <w:right w:val="none" w:sz="0" w:space="0" w:color="auto"/>
          </w:divBdr>
        </w:div>
      </w:divsChild>
    </w:div>
    <w:div w:id="2092919975">
      <w:bodyDiv w:val="1"/>
      <w:marLeft w:val="0"/>
      <w:marRight w:val="0"/>
      <w:marTop w:val="0"/>
      <w:marBottom w:val="0"/>
      <w:divBdr>
        <w:top w:val="none" w:sz="0" w:space="0" w:color="auto"/>
        <w:left w:val="none" w:sz="0" w:space="0" w:color="auto"/>
        <w:bottom w:val="none" w:sz="0" w:space="0" w:color="auto"/>
        <w:right w:val="none" w:sz="0" w:space="0" w:color="auto"/>
      </w:divBdr>
      <w:divsChild>
        <w:div w:id="650838519">
          <w:marLeft w:val="360"/>
          <w:marRight w:val="0"/>
          <w:marTop w:val="200"/>
          <w:marBottom w:val="0"/>
          <w:divBdr>
            <w:top w:val="none" w:sz="0" w:space="0" w:color="auto"/>
            <w:left w:val="none" w:sz="0" w:space="0" w:color="auto"/>
            <w:bottom w:val="none" w:sz="0" w:space="0" w:color="auto"/>
            <w:right w:val="none" w:sz="0" w:space="0" w:color="auto"/>
          </w:divBdr>
        </w:div>
        <w:div w:id="1520119233">
          <w:marLeft w:val="360"/>
          <w:marRight w:val="0"/>
          <w:marTop w:val="200"/>
          <w:marBottom w:val="0"/>
          <w:divBdr>
            <w:top w:val="none" w:sz="0" w:space="0" w:color="auto"/>
            <w:left w:val="none" w:sz="0" w:space="0" w:color="auto"/>
            <w:bottom w:val="none" w:sz="0" w:space="0" w:color="auto"/>
            <w:right w:val="none" w:sz="0" w:space="0" w:color="auto"/>
          </w:divBdr>
        </w:div>
        <w:div w:id="1958025954">
          <w:marLeft w:val="360"/>
          <w:marRight w:val="0"/>
          <w:marTop w:val="200"/>
          <w:marBottom w:val="0"/>
          <w:divBdr>
            <w:top w:val="none" w:sz="0" w:space="0" w:color="auto"/>
            <w:left w:val="none" w:sz="0" w:space="0" w:color="auto"/>
            <w:bottom w:val="none" w:sz="0" w:space="0" w:color="auto"/>
            <w:right w:val="none" w:sz="0" w:space="0" w:color="auto"/>
          </w:divBdr>
        </w:div>
        <w:div w:id="908080963">
          <w:marLeft w:val="360"/>
          <w:marRight w:val="0"/>
          <w:marTop w:val="200"/>
          <w:marBottom w:val="0"/>
          <w:divBdr>
            <w:top w:val="none" w:sz="0" w:space="0" w:color="auto"/>
            <w:left w:val="none" w:sz="0" w:space="0" w:color="auto"/>
            <w:bottom w:val="none" w:sz="0" w:space="0" w:color="auto"/>
            <w:right w:val="none" w:sz="0" w:space="0" w:color="auto"/>
          </w:divBdr>
        </w:div>
        <w:div w:id="2932898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eur-lex.europa.eu/legal-content/FI/TXT/PDF/?uri=CELEX:52014XC0620(01)&amp;from=EN" TargetMode="Externa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mailto:kirjaamo@businessfinland.fi" TargetMode="External"/><Relationship Id="rId42" Type="http://schemas.openxmlformats.org/officeDocument/2006/relationships/image" Target="media/image11.png"/><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businessfinland.fi/suomalaisille-asiakkaille/palvelut/rahoitus/tutkimus-ja-kehitysrahoitus/tutkimus--ja-kehitysrahoitus-suuryritys/" TargetMode="External"/><Relationship Id="rId33" Type="http://schemas.openxmlformats.org/officeDocument/2006/relationships/hyperlink" Target="https://www.nordicenergy.org/" TargetMode="External"/><Relationship Id="rId38" Type="http://schemas.openxmlformats.org/officeDocument/2006/relationships/image" Target="media/image7.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www.eurahoitusneuvonta.fi/etusivu"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www.nordforsk.org/en" TargetMode="Externa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yperlink" Target="https://www.businessfinland.fi/ajankohtaista/haut/2021/kumppanuusrahoitushaku-yrityksille-ja-tutkimusorganisaatioille" TargetMode="External"/><Relationship Id="rId36" Type="http://schemas.openxmlformats.org/officeDocument/2006/relationships/hyperlink" Target="https://www.stat.fi/til/tkke/2018/tkke_2018_2019-10-24_laa_001_fi.htm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nordicinnovation.org/programs"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businessfinland.fi/suomalaisille-asiakkaille/palvelut/rahoitus/veturiyritysten-ja-ekosysteemien-rahoitus" TargetMode="External"/><Relationship Id="rId27" Type="http://schemas.openxmlformats.org/officeDocument/2006/relationships/hyperlink" Target="https://www.businessfinland.fi/suomalaisille-asiakkaille/palvelut/rahoitus/" TargetMode="External"/><Relationship Id="rId30" Type="http://schemas.openxmlformats.org/officeDocument/2006/relationships/hyperlink" Target="https://ec.europa.eu/clima/policies/innovation-fund_en" TargetMode="External"/><Relationship Id="rId35" Type="http://schemas.openxmlformats.org/officeDocument/2006/relationships/hyperlink" Target="https://asiointi.businessfinland.fi/suojaposti" TargetMode="External"/><Relationship Id="rId43" Type="http://schemas.openxmlformats.org/officeDocument/2006/relationships/hyperlink" Target="https://data.consilium.europa.eu/doc/document/ST-6179-2021-ADD-1/en/pdf"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mission_oriented_r_and_i_policy-a_rise_perspective.pdf" TargetMode="External"/><Relationship Id="rId2" Type="http://schemas.openxmlformats.org/officeDocument/2006/relationships/hyperlink" Target="https://op.europa.eu/en/publication-detail/-/publication/5b2811d1-16be-11e8-9253-01aa75ed71a1/language-en" TargetMode="External"/><Relationship Id="rId1" Type="http://schemas.openxmlformats.org/officeDocument/2006/relationships/hyperlink" Target="https://vm.fi/kestava-kasvu" TargetMode="External"/><Relationship Id="rId4" Type="http://schemas.openxmlformats.org/officeDocument/2006/relationships/hyperlink" Target="https://www.stat.fi/til/tkke/2018/tkke_2018_2019-10-24_laa_001_fi.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4F3F76F734433EA3080010EBB884F1"/>
        <w:category>
          <w:name w:val="General"/>
          <w:gallery w:val="placeholder"/>
        </w:category>
        <w:types>
          <w:type w:val="bbPlcHdr"/>
        </w:types>
        <w:behaviors>
          <w:behavior w:val="content"/>
        </w:behaviors>
        <w:guid w:val="{E5587190-987C-447A-9BEA-AECAEA0C4A6C}"/>
      </w:docPartPr>
      <w:docPartBody>
        <w:p w:rsidR="004A0730" w:rsidRDefault="000A52C4" w:rsidP="000A52C4">
          <w:pPr>
            <w:pStyle w:val="F94F3F76F734433EA3080010EBB884F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nlandica">
    <w:altName w:val="Calibri"/>
    <w:panose1 w:val="00000500000000000000"/>
    <w:charset w:val="00"/>
    <w:family w:val="auto"/>
    <w:pitch w:val="variable"/>
    <w:sig w:usb0="00000007" w:usb1="00000000" w:usb2="00000000" w:usb3="00000000" w:csb0="0000001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4"/>
    <w:rsid w:val="00092B91"/>
    <w:rsid w:val="000A52C4"/>
    <w:rsid w:val="00120B70"/>
    <w:rsid w:val="00126926"/>
    <w:rsid w:val="002704C2"/>
    <w:rsid w:val="00321A9D"/>
    <w:rsid w:val="00327A6E"/>
    <w:rsid w:val="00490D5C"/>
    <w:rsid w:val="004A0730"/>
    <w:rsid w:val="004E2962"/>
    <w:rsid w:val="0053721E"/>
    <w:rsid w:val="006A7D03"/>
    <w:rsid w:val="009A01D7"/>
    <w:rsid w:val="009B6DDB"/>
    <w:rsid w:val="00BA1908"/>
    <w:rsid w:val="00BF13F8"/>
    <w:rsid w:val="00BF299C"/>
    <w:rsid w:val="00C4170B"/>
    <w:rsid w:val="00F8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4F3F76F734433EA3080010EBB884F1">
    <w:name w:val="F94F3F76F734433EA3080010EBB884F1"/>
    <w:rsid w:val="000A5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kes teema">
  <a:themeElements>
    <a:clrScheme name="Tekes Yleinen">
      <a:dk1>
        <a:srgbClr val="004B8D"/>
      </a:dk1>
      <a:lt1>
        <a:sysClr val="window" lastClr="FFFFFF"/>
      </a:lt1>
      <a:dk2>
        <a:srgbClr val="004B8D"/>
      </a:dk2>
      <a:lt2>
        <a:srgbClr val="000000"/>
      </a:lt2>
      <a:accent1>
        <a:srgbClr val="00B6E7"/>
      </a:accent1>
      <a:accent2>
        <a:srgbClr val="0080C8"/>
      </a:accent2>
      <a:accent3>
        <a:srgbClr val="EB9328"/>
      </a:accent3>
      <a:accent4>
        <a:srgbClr val="99CC33"/>
      </a:accent4>
      <a:accent5>
        <a:srgbClr val="CC0033"/>
      </a:accent5>
      <a:accent6>
        <a:srgbClr val="7F7F7F"/>
      </a:accent6>
      <a:hlink>
        <a:srgbClr val="3366CC"/>
      </a:hlink>
      <a:folHlink>
        <a:srgbClr val="7F7F7F"/>
      </a:folHlink>
    </a:clrScheme>
    <a:fontScheme name="Tekes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dirty="0" err="1"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690E9437310A4389D52A116EC92C06" ma:contentTypeVersion="1" ma:contentTypeDescription="Upload an image." ma:contentTypeScope="" ma:versionID="f7b5e3ee089202663b43c7117ffbd488">
  <xsd:schema xmlns:xsd="http://www.w3.org/2001/XMLSchema" xmlns:xs="http://www.w3.org/2001/XMLSchema" xmlns:p="http://schemas.microsoft.com/office/2006/metadata/properties" xmlns:ns1="http://schemas.microsoft.com/sharepoint/v3" xmlns:ns2="36E133A6-E431-4F2A-B890-186FB9394B87" xmlns:ns3="http://schemas.microsoft.com/sharepoint/v3/fields" targetNamespace="http://schemas.microsoft.com/office/2006/metadata/properties" ma:root="true" ma:fieldsID="72c0b09ab2f5a409f843ec69c2cd3918" ns1:_="" ns2:_="" ns3:_="">
    <xsd:import namespace="http://schemas.microsoft.com/sharepoint/v3"/>
    <xsd:import namespace="36E133A6-E431-4F2A-B890-186FB9394B8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133A6-E431-4F2A-B890-186FB9394B8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6E133A6-E431-4F2A-B890-186FB9394B8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E393-CBA3-43E4-891A-5D3DE6F1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E133A6-E431-4F2A-B890-186FB9394B8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16AB1-1A46-4B28-A7FA-B33D3F0F24A0}">
  <ds:schemaRefs>
    <ds:schemaRef ds:uri="http://schemas.microsoft.com/sharepoint/v3/contenttype/forms"/>
  </ds:schemaRefs>
</ds:datastoreItem>
</file>

<file path=customXml/itemProps3.xml><?xml version="1.0" encoding="utf-8"?>
<ds:datastoreItem xmlns:ds="http://schemas.openxmlformats.org/officeDocument/2006/customXml" ds:itemID="{C7251398-7E1A-45E3-A88D-228BE08E141E}">
  <ds:schemaRefs>
    <ds:schemaRef ds:uri="http://schemas.microsoft.com/office/2006/metadata/properties"/>
    <ds:schemaRef ds:uri="http://schemas.microsoft.com/office/infopath/2007/PartnerControls"/>
    <ds:schemaRef ds:uri="36E133A6-E431-4F2A-B890-186FB9394B87"/>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567EC326-964B-4BF1-BD3E-1AEF40C2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4623</Words>
  <Characters>26355</Characters>
  <Application>Microsoft Office Word</Application>
  <DocSecurity>0</DocSecurity>
  <Lines>219</Lines>
  <Paragraphs>61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maria.singh@tekes.fi</Manager>
  <Company>Business Finland</Company>
  <LinksUpToDate>false</LinksUpToDate>
  <CharactersWithSpaces>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Panula-Ontto Esa</dc:creator>
  <cp:keywords/>
  <dc:description/>
  <cp:lastModifiedBy>Nordgren Kaj</cp:lastModifiedBy>
  <cp:revision>2</cp:revision>
  <cp:lastPrinted>2021-11-09T12:26:00Z</cp:lastPrinted>
  <dcterms:created xsi:type="dcterms:W3CDTF">2021-11-09T12:30:00Z</dcterms:created>
  <dcterms:modified xsi:type="dcterms:W3CDTF">2021-11-09T12:30:00Z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0x0101009148F5A04DDD49CBA7127AADA5FB792B00AADE34325A8B49CDA8BB4DB53328F214009C690E9437310A4389D52A116EC92C06</vt:lpwstr>
  </property>
</Properties>
</file>